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4BAC806F"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5B7141" w:rsidRPr="00333BF8">
            <w:t>SCE1</w:t>
          </w:r>
          <w:r w:rsidR="005B7141">
            <w:t>7</w:t>
          </w:r>
          <w:r w:rsidR="005B7141" w:rsidRPr="00333BF8">
            <w:t>RN009</w:t>
          </w:r>
        </w:sdtContent>
      </w:sdt>
    </w:p>
    <w:bookmarkEnd w:id="0"/>
    <w:p w14:paraId="7601CE2F" w14:textId="537D8744" w:rsidR="00DA690B" w:rsidRPr="00500C4E" w:rsidRDefault="00B41C41"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5B7141" w:rsidRPr="00500C4E">
            <w:rPr>
              <w:rStyle w:val="CaptionChar"/>
              <w:rFonts w:asciiTheme="minorHAnsi" w:hAnsiTheme="minorHAnsi" w:cstheme="minorHAnsi"/>
              <w:b/>
              <w:bCs w:val="0"/>
              <w:sz w:val="48"/>
              <w:szCs w:val="48"/>
            </w:rPr>
            <w:t xml:space="preserve">Revision </w:t>
          </w:r>
          <w:r w:rsidR="00CC3B70">
            <w:rPr>
              <w:rStyle w:val="CaptionChar"/>
              <w:rFonts w:asciiTheme="minorHAnsi" w:hAnsiTheme="minorHAnsi" w:cstheme="minorHAnsi"/>
              <w:b/>
              <w:bCs w:val="0"/>
              <w:sz w:val="48"/>
              <w:szCs w:val="48"/>
            </w:rPr>
            <w:t>0</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79948BB8" w:rsidR="00DA690B" w:rsidRPr="00500C4E" w:rsidRDefault="00B41C41"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5567D254" w:rsidR="00DA690B" w:rsidRPr="00500C4E" w:rsidRDefault="007502D8" w:rsidP="00DA690B">
      <w:pPr>
        <w:rPr>
          <w:rFonts w:cstheme="minorHAnsi"/>
          <w:b/>
          <w:sz w:val="72"/>
          <w:szCs w:val="72"/>
        </w:rPr>
      </w:pPr>
      <w:r>
        <w:rPr>
          <w:rFonts w:cstheme="minorHAnsi"/>
          <w:b/>
          <w:sz w:val="72"/>
          <w:szCs w:val="72"/>
        </w:rPr>
        <w:t>Anti-Sweat Heater (ASH) Controls</w:t>
      </w:r>
      <w:r w:rsidR="00DA690B" w:rsidRPr="00500C4E">
        <w:rPr>
          <w:rFonts w:cstheme="minorHAnsi"/>
          <w:b/>
          <w:sz w:val="72"/>
          <w:szCs w:val="72"/>
        </w:rPr>
        <w:t xml:space="preserve"> </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9"/>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06"/>
        <w:gridCol w:w="5844"/>
      </w:tblGrid>
      <w:tr w:rsidR="007502D8" w:rsidRPr="00500C4E" w14:paraId="4D3A4AB5" w14:textId="77777777" w:rsidTr="007502D8">
        <w:trPr>
          <w:trHeight w:val="465"/>
        </w:trPr>
        <w:tc>
          <w:tcPr>
            <w:tcW w:w="1875" w:type="pct"/>
          </w:tcPr>
          <w:p w14:paraId="4D8DADAE" w14:textId="129EB9BE" w:rsidR="007502D8" w:rsidRPr="00920905" w:rsidRDefault="007502D8" w:rsidP="007502D8">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2B5AB60D" w14:textId="0A2E2B6D" w:rsidR="007502D8" w:rsidRPr="002306D4" w:rsidRDefault="007502D8" w:rsidP="007502D8">
            <w:pPr>
              <w:rPr>
                <w:rFonts w:cs="Arial"/>
                <w:szCs w:val="20"/>
              </w:rPr>
            </w:pPr>
            <w:r w:rsidRPr="002306D4">
              <w:rPr>
                <w:rFonts w:cs="Arial"/>
                <w:szCs w:val="20"/>
              </w:rPr>
              <w:t>RF-12098</w:t>
            </w:r>
            <w:r w:rsidR="002306D4" w:rsidRPr="002306D4">
              <w:rPr>
                <w:rFonts w:cs="Arial"/>
                <w:szCs w:val="20"/>
              </w:rPr>
              <w:t xml:space="preserve"> and </w:t>
            </w:r>
            <w:r w:rsidRPr="002306D4">
              <w:rPr>
                <w:rFonts w:cs="Arial"/>
                <w:szCs w:val="20"/>
              </w:rPr>
              <w:t>RF-48112</w:t>
            </w:r>
          </w:p>
        </w:tc>
      </w:tr>
      <w:tr w:rsidR="007502D8" w:rsidRPr="00500C4E" w14:paraId="63B310F0" w14:textId="77777777" w:rsidTr="007502D8">
        <w:trPr>
          <w:trHeight w:val="465"/>
        </w:trPr>
        <w:tc>
          <w:tcPr>
            <w:tcW w:w="1875" w:type="pct"/>
          </w:tcPr>
          <w:p w14:paraId="5050E2A3" w14:textId="2CBF1387" w:rsidR="007502D8" w:rsidRPr="00500C4E" w:rsidRDefault="007502D8" w:rsidP="007502D8">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3125" w:type="pct"/>
          </w:tcPr>
          <w:p w14:paraId="6C535FA6" w14:textId="61A84A3D" w:rsidR="007502D8" w:rsidRPr="00500C4E" w:rsidRDefault="007502D8" w:rsidP="007502D8">
            <w:pPr>
              <w:rPr>
                <w:rFonts w:cs="Arial"/>
                <w:color w:val="FF0000"/>
                <w:szCs w:val="20"/>
              </w:rPr>
            </w:pPr>
            <w:r>
              <w:rPr>
                <w:rFonts w:cs="Arial"/>
                <w:szCs w:val="20"/>
              </w:rPr>
              <w:t>Anti-Sweat Heater (ASH) controls based on humidity for reach-in display freezers and coolers</w:t>
            </w:r>
          </w:p>
        </w:tc>
      </w:tr>
      <w:tr w:rsidR="007502D8" w:rsidRPr="00500C4E" w14:paraId="085771EF" w14:textId="77777777" w:rsidTr="007502D8">
        <w:trPr>
          <w:trHeight w:val="465"/>
        </w:trPr>
        <w:tc>
          <w:tcPr>
            <w:tcW w:w="1875" w:type="pct"/>
          </w:tcPr>
          <w:p w14:paraId="679DB8A0" w14:textId="3D691398" w:rsidR="007502D8" w:rsidRPr="00500C4E" w:rsidRDefault="007502D8" w:rsidP="007502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10B2FB76" w14:textId="1034E09A" w:rsidR="007502D8" w:rsidRPr="00500C4E" w:rsidRDefault="007502D8" w:rsidP="007502D8">
            <w:pPr>
              <w:rPr>
                <w:rFonts w:cs="Arial"/>
                <w:color w:val="FF0000"/>
                <w:szCs w:val="20"/>
              </w:rPr>
            </w:pPr>
            <w:r>
              <w:rPr>
                <w:rFonts w:cs="Arial"/>
                <w:szCs w:val="20"/>
              </w:rPr>
              <w:t xml:space="preserve">Fixed ASH operation for reach-in display freezers and coolers </w:t>
            </w:r>
          </w:p>
        </w:tc>
      </w:tr>
      <w:tr w:rsidR="007502D8" w:rsidRPr="00500C4E" w14:paraId="5C218003" w14:textId="77777777" w:rsidTr="007502D8">
        <w:trPr>
          <w:trHeight w:val="465"/>
        </w:trPr>
        <w:tc>
          <w:tcPr>
            <w:tcW w:w="1875" w:type="pct"/>
          </w:tcPr>
          <w:p w14:paraId="1DBA889C" w14:textId="032192ED" w:rsidR="007502D8" w:rsidRPr="00500C4E" w:rsidRDefault="007502D8" w:rsidP="007502D8">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7B57DC37" w14:textId="61FE6257" w:rsidR="007502D8" w:rsidRPr="00500C4E" w:rsidRDefault="007502D8" w:rsidP="00152EF8">
            <w:pPr>
              <w:rPr>
                <w:rFonts w:cs="Arial"/>
                <w:color w:val="FF0000"/>
                <w:szCs w:val="20"/>
              </w:rPr>
            </w:pPr>
            <w:r>
              <w:rPr>
                <w:rFonts w:cs="Arial"/>
                <w:szCs w:val="20"/>
              </w:rPr>
              <w:t xml:space="preserve">Energy impacts are shown per </w:t>
            </w:r>
            <w:r w:rsidR="00152EF8">
              <w:rPr>
                <w:rFonts w:cs="Arial"/>
                <w:szCs w:val="20"/>
              </w:rPr>
              <w:t>door</w:t>
            </w:r>
            <w:r>
              <w:rPr>
                <w:rFonts w:cs="Arial"/>
                <w:szCs w:val="20"/>
              </w:rPr>
              <w:t xml:space="preserve"> of display cases</w:t>
            </w:r>
          </w:p>
        </w:tc>
      </w:tr>
      <w:tr w:rsidR="007502D8" w:rsidRPr="00500C4E" w14:paraId="66C8B424" w14:textId="77777777" w:rsidTr="007502D8">
        <w:trPr>
          <w:trHeight w:val="465"/>
        </w:trPr>
        <w:tc>
          <w:tcPr>
            <w:tcW w:w="1875" w:type="pct"/>
          </w:tcPr>
          <w:p w14:paraId="0C38E296" w14:textId="625EE0BE" w:rsidR="007502D8" w:rsidRPr="00920905" w:rsidRDefault="007502D8" w:rsidP="007502D8">
            <w:pPr>
              <w:rPr>
                <w:rStyle w:val="Strong1"/>
                <w:szCs w:val="20"/>
              </w:rPr>
            </w:pPr>
            <w:r w:rsidRPr="00500C4E">
              <w:rPr>
                <w:rStyle w:val="Strong"/>
                <w:rFonts w:asciiTheme="minorHAnsi" w:hAnsiTheme="minorHAnsi"/>
                <w:sz w:val="20"/>
                <w:szCs w:val="20"/>
              </w:rPr>
              <w:t>Energy Savings</w:t>
            </w:r>
          </w:p>
        </w:tc>
        <w:tc>
          <w:tcPr>
            <w:tcW w:w="3125" w:type="pct"/>
          </w:tcPr>
          <w:p w14:paraId="73F0ED07" w14:textId="7C27C17C" w:rsidR="007502D8" w:rsidRDefault="007502D8" w:rsidP="00217FE2">
            <w:pPr>
              <w:rPr>
                <w:rFonts w:cs="Arial"/>
                <w:color w:val="FF0000"/>
                <w:szCs w:val="20"/>
              </w:rPr>
            </w:pPr>
            <w:r>
              <w:rPr>
                <w:rFonts w:cs="Arial"/>
                <w:szCs w:val="20"/>
              </w:rPr>
              <w:t>Refer to Excel Calculation Attachment</w:t>
            </w:r>
            <w:r w:rsidR="00CC3B70">
              <w:rPr>
                <w:rFonts w:cs="Arial"/>
                <w:szCs w:val="20"/>
              </w:rPr>
              <w:t xml:space="preserve"> </w:t>
            </w:r>
            <w:r w:rsidR="00217FE2">
              <w:rPr>
                <w:rFonts w:cs="Arial"/>
                <w:szCs w:val="20"/>
              </w:rPr>
              <w:t>A</w:t>
            </w:r>
          </w:p>
        </w:tc>
      </w:tr>
      <w:tr w:rsidR="007502D8" w:rsidRPr="00500C4E" w14:paraId="3432D116" w14:textId="77777777" w:rsidTr="007502D8">
        <w:trPr>
          <w:trHeight w:val="465"/>
        </w:trPr>
        <w:tc>
          <w:tcPr>
            <w:tcW w:w="1875" w:type="pct"/>
          </w:tcPr>
          <w:p w14:paraId="3CB3B700" w14:textId="30D3563F" w:rsidR="007502D8" w:rsidRPr="00500C4E" w:rsidRDefault="007502D8" w:rsidP="007502D8">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3125" w:type="pct"/>
          </w:tcPr>
          <w:p w14:paraId="3B01923E" w14:textId="4EA06784" w:rsidR="007502D8" w:rsidRPr="00E65925" w:rsidRDefault="007502D8" w:rsidP="007502D8">
            <w:pPr>
              <w:rPr>
                <w:rFonts w:cs="Arial"/>
                <w:color w:val="FF0000"/>
                <w:szCs w:val="20"/>
              </w:rPr>
            </w:pPr>
            <w:r>
              <w:rPr>
                <w:rFonts w:cs="Arial"/>
                <w:szCs w:val="20"/>
              </w:rPr>
              <w:t>Refer to Excel Calculation Attachment</w:t>
            </w:r>
            <w:r w:rsidR="00B40095">
              <w:rPr>
                <w:rFonts w:cs="Arial"/>
                <w:szCs w:val="20"/>
              </w:rPr>
              <w:t xml:space="preserve"> C</w:t>
            </w:r>
          </w:p>
        </w:tc>
      </w:tr>
      <w:tr w:rsidR="007502D8" w:rsidRPr="00500C4E" w14:paraId="2D16677E" w14:textId="77777777" w:rsidTr="007502D8">
        <w:trPr>
          <w:trHeight w:val="465"/>
        </w:trPr>
        <w:tc>
          <w:tcPr>
            <w:tcW w:w="1875" w:type="pct"/>
          </w:tcPr>
          <w:p w14:paraId="1C8BF889" w14:textId="6745F31A" w:rsidR="007502D8" w:rsidRPr="00500C4E" w:rsidRDefault="007502D8" w:rsidP="007502D8">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3125" w:type="pct"/>
          </w:tcPr>
          <w:p w14:paraId="2746EEAA" w14:textId="4D7A89D8" w:rsidR="007502D8" w:rsidRPr="00E65925" w:rsidRDefault="007502D8" w:rsidP="007502D8">
            <w:pPr>
              <w:rPr>
                <w:rFonts w:cs="Arial"/>
                <w:color w:val="FF0000"/>
                <w:szCs w:val="20"/>
              </w:rPr>
            </w:pPr>
            <w:r>
              <w:rPr>
                <w:rFonts w:cs="Arial"/>
                <w:szCs w:val="20"/>
              </w:rPr>
              <w:t>Refer to Excel Calculation Attachment</w:t>
            </w:r>
            <w:r w:rsidRPr="00697868">
              <w:rPr>
                <w:rFonts w:cs="Arial"/>
                <w:szCs w:val="20"/>
              </w:rPr>
              <w:t xml:space="preserve"> </w:t>
            </w:r>
            <w:r w:rsidR="00B40095">
              <w:rPr>
                <w:rFonts w:cs="Arial"/>
                <w:szCs w:val="20"/>
              </w:rPr>
              <w:t xml:space="preserve"> C</w:t>
            </w:r>
          </w:p>
        </w:tc>
      </w:tr>
      <w:tr w:rsidR="007502D8" w:rsidRPr="00500C4E" w14:paraId="466E1409" w14:textId="77777777" w:rsidTr="007502D8">
        <w:trPr>
          <w:trHeight w:val="465"/>
        </w:trPr>
        <w:tc>
          <w:tcPr>
            <w:tcW w:w="1875" w:type="pct"/>
          </w:tcPr>
          <w:p w14:paraId="4F8D0A97" w14:textId="25FD4E84" w:rsidR="007502D8" w:rsidRPr="00500C4E" w:rsidRDefault="007502D8" w:rsidP="007502D8">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6CF71934" w14:textId="6803586B" w:rsidR="007502D8" w:rsidRPr="0039307A" w:rsidRDefault="00E511FB" w:rsidP="007502D8">
            <w:pPr>
              <w:rPr>
                <w:rFonts w:cs="Arial"/>
                <w:color w:val="FF0000"/>
                <w:szCs w:val="20"/>
              </w:rPr>
            </w:pPr>
            <w:r>
              <w:rPr>
                <w:rFonts w:cs="Arial"/>
                <w:szCs w:val="20"/>
              </w:rPr>
              <w:t>4.0</w:t>
            </w:r>
            <w:r w:rsidR="007502D8" w:rsidRPr="0039307A">
              <w:rPr>
                <w:rFonts w:cs="Arial"/>
                <w:szCs w:val="20"/>
              </w:rPr>
              <w:t xml:space="preserve"> years</w:t>
            </w:r>
            <w:r w:rsidR="006540C7" w:rsidRPr="0039307A">
              <w:rPr>
                <w:rFonts w:cs="Arial"/>
                <w:szCs w:val="20"/>
              </w:rPr>
              <w:t xml:space="preserve"> in accordance with Draft Resolution E-4807 [510]</w:t>
            </w:r>
            <w:r w:rsidR="000C6E54">
              <w:rPr>
                <w:rFonts w:cs="Arial"/>
                <w:szCs w:val="20"/>
              </w:rPr>
              <w:t xml:space="preserve"> (2015 ESPI)</w:t>
            </w:r>
          </w:p>
        </w:tc>
      </w:tr>
      <w:tr w:rsidR="007502D8" w:rsidRPr="00500C4E" w14:paraId="6FFAAB3B" w14:textId="77777777" w:rsidTr="007502D8">
        <w:trPr>
          <w:trHeight w:val="465"/>
        </w:trPr>
        <w:tc>
          <w:tcPr>
            <w:tcW w:w="1875" w:type="pct"/>
          </w:tcPr>
          <w:p w14:paraId="080378E9" w14:textId="52D7A149" w:rsidR="007502D8" w:rsidRPr="00500C4E" w:rsidRDefault="007502D8" w:rsidP="007502D8">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3125" w:type="pct"/>
          </w:tcPr>
          <w:p w14:paraId="26B6F2D1" w14:textId="57E3F4CA" w:rsidR="007502D8" w:rsidRPr="00500C4E" w:rsidRDefault="007502D8" w:rsidP="007502D8">
            <w:pPr>
              <w:rPr>
                <w:color w:val="FF0000"/>
                <w:szCs w:val="20"/>
              </w:rPr>
            </w:pPr>
            <w:r w:rsidRPr="00055972">
              <w:rPr>
                <w:rFonts w:cs="Arial"/>
                <w:szCs w:val="20"/>
              </w:rPr>
              <w:t xml:space="preserve">Retrofit Add-on (REA) </w:t>
            </w:r>
          </w:p>
        </w:tc>
      </w:tr>
      <w:tr w:rsidR="007502D8" w:rsidRPr="00500C4E" w14:paraId="2EA80FC2" w14:textId="77777777" w:rsidTr="007502D8">
        <w:trPr>
          <w:trHeight w:val="465"/>
        </w:trPr>
        <w:tc>
          <w:tcPr>
            <w:tcW w:w="1875" w:type="pct"/>
          </w:tcPr>
          <w:p w14:paraId="7E87F403" w14:textId="5683C17E" w:rsidR="007502D8" w:rsidRPr="00500C4E" w:rsidRDefault="007502D8" w:rsidP="007502D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0B1706B3" w14:textId="35E01BB4" w:rsidR="007502D8" w:rsidRPr="00500C4E" w:rsidRDefault="007502D8" w:rsidP="007502D8">
            <w:pPr>
              <w:rPr>
                <w:rFonts w:cs="Arial"/>
                <w:color w:val="FF0000"/>
                <w:szCs w:val="20"/>
              </w:rPr>
            </w:pPr>
            <w:r>
              <w:rPr>
                <w:rFonts w:cs="Arial"/>
                <w:szCs w:val="20"/>
              </w:rPr>
              <w:t>0.6</w:t>
            </w:r>
            <w:r w:rsidR="002306D4">
              <w:rPr>
                <w:rFonts w:cs="Arial"/>
                <w:szCs w:val="20"/>
              </w:rPr>
              <w:t xml:space="preserve"> (</w:t>
            </w:r>
            <w:r w:rsidR="002306D4" w:rsidRPr="004E0DEE">
              <w:rPr>
                <w:rFonts w:cstheme="minorHAnsi"/>
                <w:szCs w:val="20"/>
              </w:rPr>
              <w:t>Com-Default&gt;2yrs</w:t>
            </w:r>
            <w:r w:rsidR="002306D4">
              <w:rPr>
                <w:rFonts w:cstheme="minorHAnsi"/>
                <w:szCs w:val="20"/>
              </w:rPr>
              <w:t>)</w:t>
            </w:r>
            <w:r>
              <w:rPr>
                <w:rFonts w:cs="Arial"/>
                <w:szCs w:val="20"/>
              </w:rPr>
              <w:t>, 0.85</w:t>
            </w:r>
            <w:r w:rsidR="002306D4">
              <w:rPr>
                <w:rFonts w:cs="Arial"/>
                <w:szCs w:val="20"/>
              </w:rPr>
              <w:t xml:space="preserve"> (</w:t>
            </w:r>
            <w:r w:rsidR="002306D4">
              <w:rPr>
                <w:rFonts w:cstheme="minorHAnsi"/>
                <w:szCs w:val="20"/>
              </w:rPr>
              <w:t>Com-Default-HTR-di)</w:t>
            </w:r>
          </w:p>
        </w:tc>
      </w:tr>
      <w:tr w:rsidR="007502D8" w:rsidRPr="00500C4E" w14:paraId="7D762862" w14:textId="77777777" w:rsidTr="007502D8">
        <w:trPr>
          <w:trHeight w:val="465"/>
        </w:trPr>
        <w:tc>
          <w:tcPr>
            <w:tcW w:w="1875" w:type="pct"/>
          </w:tcPr>
          <w:p w14:paraId="00714D90" w14:textId="5FAFD5EF" w:rsidR="007502D8" w:rsidRPr="00500C4E" w:rsidRDefault="007502D8" w:rsidP="007502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068257C9" w14:textId="3FFE23F1" w:rsidR="007502D8" w:rsidRDefault="007502D8" w:rsidP="007502D8">
            <w:pPr>
              <w:rPr>
                <w:rFonts w:cs="Arial"/>
                <w:szCs w:val="20"/>
              </w:rPr>
            </w:pPr>
            <w:r w:rsidRPr="00055972">
              <w:rPr>
                <w:rFonts w:cs="Arial"/>
                <w:szCs w:val="20"/>
              </w:rPr>
              <w:t>This work paper document does not contain a data set in conformance with the 4/1/14 CPUC Ex Ante Database Specification; SCE will provide that data set separately.</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24"/>
        <w:gridCol w:w="1182"/>
        <w:gridCol w:w="1701"/>
        <w:gridCol w:w="5943"/>
      </w:tblGrid>
      <w:tr w:rsidR="003845E5" w:rsidRPr="00500C4E" w14:paraId="5AFD7FBC" w14:textId="77777777" w:rsidTr="002B170F">
        <w:trPr>
          <w:trHeight w:val="332"/>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32"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910"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178"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5B7141" w:rsidRPr="00500C4E" w14:paraId="22A49461" w14:textId="77777777" w:rsidTr="002B170F">
        <w:trPr>
          <w:trHeight w:val="20"/>
        </w:trPr>
        <w:tc>
          <w:tcPr>
            <w:tcW w:w="280" w:type="pct"/>
          </w:tcPr>
          <w:p w14:paraId="1DC650B1" w14:textId="73E202A9" w:rsidR="005B7141" w:rsidRDefault="00CC3B70" w:rsidP="005729C8">
            <w:pPr>
              <w:rPr>
                <w:rFonts w:cstheme="minorHAnsi"/>
                <w:szCs w:val="20"/>
              </w:rPr>
            </w:pPr>
            <w:r>
              <w:rPr>
                <w:rFonts w:cstheme="minorHAnsi"/>
                <w:szCs w:val="20"/>
              </w:rPr>
              <w:t>0</w:t>
            </w:r>
          </w:p>
        </w:tc>
        <w:tc>
          <w:tcPr>
            <w:tcW w:w="632" w:type="pct"/>
          </w:tcPr>
          <w:p w14:paraId="5C12674C" w14:textId="1C76B0A6" w:rsidR="005B7141" w:rsidRDefault="00750464" w:rsidP="00486DE2">
            <w:pPr>
              <w:rPr>
                <w:rFonts w:cstheme="minorHAnsi"/>
                <w:szCs w:val="20"/>
              </w:rPr>
            </w:pPr>
            <w:r>
              <w:rPr>
                <w:rFonts w:cstheme="minorHAnsi"/>
                <w:szCs w:val="20"/>
              </w:rPr>
              <w:t>02</w:t>
            </w:r>
            <w:r w:rsidR="005B7141">
              <w:rPr>
                <w:rFonts w:cstheme="minorHAnsi"/>
                <w:szCs w:val="20"/>
              </w:rPr>
              <w:t>/</w:t>
            </w:r>
            <w:r w:rsidR="00486DE2">
              <w:rPr>
                <w:rFonts w:cstheme="minorHAnsi"/>
                <w:szCs w:val="20"/>
              </w:rPr>
              <w:t>15</w:t>
            </w:r>
            <w:r w:rsidR="005B7141">
              <w:rPr>
                <w:rFonts w:cstheme="minorHAnsi"/>
                <w:szCs w:val="20"/>
              </w:rPr>
              <w:t>/2016</w:t>
            </w:r>
          </w:p>
        </w:tc>
        <w:tc>
          <w:tcPr>
            <w:tcW w:w="910" w:type="pct"/>
          </w:tcPr>
          <w:p w14:paraId="4911B603" w14:textId="5BE0A989" w:rsidR="005B7141" w:rsidRPr="007502D8" w:rsidRDefault="005B7141" w:rsidP="005729C8">
            <w:pPr>
              <w:rPr>
                <w:rFonts w:cstheme="minorHAnsi"/>
                <w:szCs w:val="20"/>
              </w:rPr>
            </w:pPr>
            <w:r>
              <w:rPr>
                <w:rFonts w:cstheme="minorHAnsi"/>
                <w:szCs w:val="20"/>
              </w:rPr>
              <w:t>Arvind Subramanya/TRC Solutions</w:t>
            </w:r>
          </w:p>
        </w:tc>
        <w:tc>
          <w:tcPr>
            <w:tcW w:w="3178" w:type="pct"/>
          </w:tcPr>
          <w:p w14:paraId="6806480F" w14:textId="455E1931" w:rsidR="00CC3B70" w:rsidRDefault="00CC3B70" w:rsidP="00951E4B">
            <w:r w:rsidRPr="00CC3B70">
              <w:t>- This work paper is an update of SCE13</w:t>
            </w:r>
            <w:r>
              <w:t>RN009</w:t>
            </w:r>
            <w:r w:rsidRPr="00CC3B70">
              <w:t>.</w:t>
            </w:r>
            <w:r>
              <w:t>2</w:t>
            </w:r>
          </w:p>
          <w:p w14:paraId="633F6C23" w14:textId="77777777" w:rsidR="00951E4B" w:rsidRDefault="005B7141" w:rsidP="00951E4B">
            <w:r>
              <w:t>-</w:t>
            </w:r>
            <w:r w:rsidR="00951E4B">
              <w:t xml:space="preserve"> </w:t>
            </w:r>
            <w:r w:rsidRPr="005B7141">
              <w:t xml:space="preserve">New </w:t>
            </w:r>
            <w:r w:rsidR="00CC3B70">
              <w:t xml:space="preserve">calculation </w:t>
            </w:r>
            <w:r w:rsidRPr="005B7141">
              <w:t>template update for 201</w:t>
            </w:r>
            <w:r>
              <w:t>7</w:t>
            </w:r>
            <w:r w:rsidRPr="005B7141">
              <w:t xml:space="preserve"> program year</w:t>
            </w:r>
          </w:p>
          <w:p w14:paraId="30097D6D" w14:textId="77777777" w:rsidR="004A2C25" w:rsidRDefault="004A2C25" w:rsidP="00951E4B">
            <w:r>
              <w:t>- Savings calculations were updated to per door savings.</w:t>
            </w:r>
          </w:p>
          <w:p w14:paraId="1B261568" w14:textId="4F7105F7" w:rsidR="00701E03" w:rsidRDefault="00701E03" w:rsidP="00951E4B">
            <w:r>
              <w:t xml:space="preserve">- Measure was updated to reflect industry standard pricing based on the study conducted by </w:t>
            </w:r>
            <w:r w:rsidR="0093554B" w:rsidRPr="0093554B">
              <w:t xml:space="preserve">Northeast Energy Efficiency Partnerships </w:t>
            </w:r>
            <w:r w:rsidR="0093554B">
              <w:t>(</w:t>
            </w:r>
            <w:r>
              <w:t>NEEP</w:t>
            </w:r>
            <w:r w:rsidR="0093554B">
              <w:t>).</w:t>
            </w:r>
          </w:p>
          <w:p w14:paraId="08BB9964" w14:textId="3DFEAEB8" w:rsidR="0093554B" w:rsidRDefault="0093554B" w:rsidP="00951E4B">
            <w:r>
              <w:t>- All 16 climate zones were added in this revision to calculate the savings impact.</w:t>
            </w:r>
          </w:p>
          <w:p w14:paraId="47805E0B" w14:textId="3A6BF058" w:rsidR="004A2C25" w:rsidRPr="005B7141" w:rsidRDefault="006540C7" w:rsidP="00B05D65">
            <w:r>
              <w:t>- U</w:t>
            </w:r>
            <w:r w:rsidRPr="00826BDF">
              <w:t>pdated the EUL value in accordance with Draft Resolution E-4807 [510]</w:t>
            </w:r>
            <w:r w:rsidR="000C6E54">
              <w:t xml:space="preserve"> (2015 ESPI)</w:t>
            </w:r>
          </w:p>
        </w:tc>
      </w:tr>
    </w:tbl>
    <w:p w14:paraId="656E2232" w14:textId="771D7E95"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24"/>
        <w:gridCol w:w="657"/>
        <w:gridCol w:w="1024"/>
        <w:gridCol w:w="1033"/>
        <w:gridCol w:w="3056"/>
        <w:gridCol w:w="3056"/>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7DAA254C" w:rsidR="008877AF" w:rsidRPr="00EE4120" w:rsidRDefault="008877AF" w:rsidP="00A84BF9">
            <w:pPr>
              <w:rPr>
                <w:bCs/>
                <w:color w:val="FF0000"/>
              </w:rPr>
            </w:pPr>
          </w:p>
        </w:tc>
        <w:tc>
          <w:tcPr>
            <w:tcW w:w="351" w:type="pct"/>
          </w:tcPr>
          <w:p w14:paraId="23988046" w14:textId="386E61C9" w:rsidR="008877AF" w:rsidRPr="00EE4120" w:rsidRDefault="008877AF" w:rsidP="00A84BF9">
            <w:pPr>
              <w:rPr>
                <w:bCs/>
                <w:color w:val="FF0000"/>
                <w:szCs w:val="20"/>
              </w:rPr>
            </w:pPr>
          </w:p>
        </w:tc>
        <w:tc>
          <w:tcPr>
            <w:tcW w:w="548" w:type="pct"/>
          </w:tcPr>
          <w:p w14:paraId="4AB37DB0" w14:textId="600B9C0C" w:rsidR="008877AF" w:rsidRPr="00EE4120" w:rsidRDefault="008877AF" w:rsidP="00A84BF9">
            <w:pPr>
              <w:rPr>
                <w:bCs/>
                <w:color w:val="FF0000"/>
                <w:szCs w:val="20"/>
              </w:rPr>
            </w:pPr>
          </w:p>
        </w:tc>
        <w:tc>
          <w:tcPr>
            <w:tcW w:w="552" w:type="pct"/>
          </w:tcPr>
          <w:p w14:paraId="62E998F6" w14:textId="5FFBF5A5" w:rsidR="008877AF" w:rsidRPr="00EE4120" w:rsidRDefault="008877AF" w:rsidP="00A84BF9">
            <w:pPr>
              <w:rPr>
                <w:bCs/>
                <w:color w:val="FF0000"/>
                <w:szCs w:val="20"/>
              </w:rPr>
            </w:pPr>
          </w:p>
        </w:tc>
        <w:tc>
          <w:tcPr>
            <w:tcW w:w="1634" w:type="pct"/>
          </w:tcPr>
          <w:p w14:paraId="369DEEE8" w14:textId="69A45273" w:rsidR="008877AF" w:rsidRPr="007502D8" w:rsidRDefault="008877AF" w:rsidP="00F25B36">
            <w:pPr>
              <w:pStyle w:val="ListParagraph"/>
              <w:numPr>
                <w:ilvl w:val="0"/>
                <w:numId w:val="33"/>
              </w:numPr>
              <w:rPr>
                <w:bCs/>
                <w:szCs w:val="20"/>
              </w:rPr>
            </w:pPr>
          </w:p>
        </w:tc>
        <w:tc>
          <w:tcPr>
            <w:tcW w:w="1634" w:type="pct"/>
          </w:tcPr>
          <w:p w14:paraId="1ECCFDB6" w14:textId="6A376180" w:rsidR="008877AF" w:rsidRPr="007502D8" w:rsidRDefault="008877AF" w:rsidP="00F25B36">
            <w:pPr>
              <w:pStyle w:val="ListParagraph"/>
              <w:numPr>
                <w:ilvl w:val="0"/>
                <w:numId w:val="33"/>
              </w:num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0" w:history="1">
        <w:r w:rsidR="008877AF" w:rsidRPr="007911DF">
          <w:rPr>
            <w:rStyle w:val="Hyperlink"/>
            <w:sz w:val="20"/>
            <w:szCs w:val="20"/>
          </w:rPr>
          <w:t>http://www.caltf.org/</w:t>
        </w:r>
      </w:hyperlink>
      <w:r w:rsidR="008877AF">
        <w:rPr>
          <w:sz w:val="20"/>
          <w:szCs w:val="20"/>
        </w:rPr>
        <w:t xml:space="preserve"> </w:t>
      </w:r>
    </w:p>
    <w:p w14:paraId="0A689F00" w14:textId="5563775A"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7"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7"/>
    </w:p>
    <w:p w14:paraId="3481D8F7" w14:textId="77777777" w:rsidR="007502D8" w:rsidRPr="00357F75" w:rsidRDefault="007502D8" w:rsidP="007502D8">
      <w:pPr>
        <w:pStyle w:val="Reminders"/>
        <w:rPr>
          <w:rFonts w:asciiTheme="minorHAnsi" w:hAnsiTheme="minorHAnsi" w:cstheme="minorHAnsi"/>
          <w:i w:val="0"/>
          <w:color w:val="auto"/>
          <w:szCs w:val="22"/>
        </w:rPr>
      </w:pPr>
      <w:r w:rsidRPr="00055972">
        <w:rPr>
          <w:rFonts w:asciiTheme="minorHAnsi" w:hAnsiTheme="minorHAnsi" w:cstheme="minorHAnsi"/>
          <w:i w:val="0"/>
          <w:color w:val="auto"/>
          <w:szCs w:val="22"/>
        </w:rPr>
        <w:t xml:space="preserve">The </w:t>
      </w:r>
      <w:r w:rsidRPr="00357F75">
        <w:rPr>
          <w:rFonts w:asciiTheme="minorHAnsi" w:hAnsiTheme="minorHAnsi" w:cstheme="minorHAnsi"/>
          <w:i w:val="0"/>
          <w:color w:val="auto"/>
          <w:szCs w:val="22"/>
        </w:rPr>
        <w:t xml:space="preserve">objective of this work paper is to detail </w:t>
      </w:r>
      <w:r>
        <w:rPr>
          <w:rFonts w:asciiTheme="minorHAnsi" w:hAnsiTheme="minorHAnsi" w:cstheme="minorHAnsi"/>
          <w:i w:val="0"/>
          <w:color w:val="auto"/>
          <w:szCs w:val="22"/>
        </w:rPr>
        <w:t xml:space="preserve">the energy </w:t>
      </w:r>
      <w:r w:rsidRPr="004F2B21">
        <w:rPr>
          <w:rFonts w:asciiTheme="minorHAnsi" w:hAnsiTheme="minorHAnsi" w:cstheme="minorHAnsi"/>
          <w:i w:val="0"/>
          <w:color w:val="auto"/>
          <w:szCs w:val="22"/>
        </w:rPr>
        <w:t>savings for installing anti-sweat heater (ASH) controls based on humidity for reach-in display freezers and coolers.</w:t>
      </w:r>
      <w:r>
        <w:rPr>
          <w:rFonts w:asciiTheme="minorHAnsi" w:hAnsiTheme="minorHAnsi" w:cstheme="minorHAnsi"/>
          <w:i w:val="0"/>
          <w:color w:val="auto"/>
          <w:szCs w:val="22"/>
        </w:rPr>
        <w:t xml:space="preserve"> </w:t>
      </w:r>
    </w:p>
    <w:p w14:paraId="746D4C6D" w14:textId="77777777" w:rsidR="007502D8" w:rsidRPr="003E2E2E" w:rsidRDefault="007502D8" w:rsidP="007502D8">
      <w:pPr>
        <w:pStyle w:val="Reminders"/>
        <w:rPr>
          <w:rFonts w:asciiTheme="minorHAnsi" w:hAnsiTheme="minorHAnsi" w:cstheme="minorHAnsi"/>
          <w:i w:val="0"/>
          <w:szCs w:val="22"/>
        </w:rPr>
      </w:pPr>
    </w:p>
    <w:p w14:paraId="2019E37E" w14:textId="77777777" w:rsidR="007502D8" w:rsidRPr="00357F75" w:rsidRDefault="007502D8" w:rsidP="007502D8">
      <w:pPr>
        <w:pStyle w:val="Reminders"/>
        <w:rPr>
          <w:rFonts w:asciiTheme="minorHAnsi" w:hAnsiTheme="minorHAnsi" w:cstheme="minorHAnsi"/>
          <w:i w:val="0"/>
          <w:color w:val="auto"/>
          <w:szCs w:val="22"/>
        </w:rPr>
      </w:pPr>
      <w:r w:rsidRPr="00357F75">
        <w:rPr>
          <w:rFonts w:asciiTheme="minorHAnsi" w:hAnsiTheme="minorHAnsi" w:cstheme="minorHAnsi"/>
          <w:i w:val="0"/>
          <w:color w:val="auto"/>
          <w:szCs w:val="22"/>
        </w:rPr>
        <w:t xml:space="preserve">The base and measure cases are summarized as follows (Section 1.2 describes these cases in greater technical detail): </w:t>
      </w:r>
    </w:p>
    <w:p w14:paraId="1C390FD9" w14:textId="77777777" w:rsidR="007502D8" w:rsidRPr="00357F75" w:rsidRDefault="007502D8" w:rsidP="007502D8">
      <w:pPr>
        <w:pStyle w:val="Reminders"/>
        <w:rPr>
          <w:rFonts w:asciiTheme="minorHAnsi" w:hAnsiTheme="minorHAnsi" w:cstheme="minorHAnsi"/>
          <w:i w:val="0"/>
          <w:color w:val="auto"/>
          <w:szCs w:val="22"/>
        </w:rPr>
      </w:pPr>
    </w:p>
    <w:p w14:paraId="5421BEB7" w14:textId="77777777" w:rsidR="007502D8" w:rsidRPr="00357F75" w:rsidRDefault="007502D8" w:rsidP="007502D8">
      <w:pPr>
        <w:pStyle w:val="Reminders"/>
        <w:rPr>
          <w:rFonts w:asciiTheme="minorHAnsi" w:hAnsiTheme="minorHAnsi" w:cstheme="minorHAnsi"/>
          <w:i w:val="0"/>
          <w:color w:val="auto"/>
          <w:szCs w:val="22"/>
        </w:rPr>
      </w:pPr>
      <w:r w:rsidRPr="00614011">
        <w:rPr>
          <w:rFonts w:asciiTheme="minorHAnsi" w:hAnsiTheme="minorHAnsi" w:cstheme="minorHAnsi"/>
          <w:b/>
          <w:i w:val="0"/>
          <w:color w:val="auto"/>
          <w:szCs w:val="22"/>
        </w:rPr>
        <w:t>Base Case</w:t>
      </w:r>
      <w:r w:rsidRPr="00357F75">
        <w:rPr>
          <w:rFonts w:asciiTheme="minorHAnsi" w:hAnsiTheme="minorHAnsi" w:cstheme="minorHAnsi"/>
          <w:i w:val="0"/>
          <w:color w:val="auto"/>
          <w:szCs w:val="22"/>
        </w:rPr>
        <w:t xml:space="preserve">: </w:t>
      </w:r>
      <w:r>
        <w:rPr>
          <w:rFonts w:asciiTheme="minorHAnsi" w:hAnsiTheme="minorHAnsi" w:cstheme="minorHAnsi"/>
          <w:i w:val="0"/>
          <w:color w:val="auto"/>
          <w:szCs w:val="22"/>
        </w:rPr>
        <w:t>Fixed</w:t>
      </w:r>
      <w:r w:rsidRPr="00357F75">
        <w:rPr>
          <w:rFonts w:asciiTheme="minorHAnsi" w:hAnsiTheme="minorHAnsi" w:cstheme="minorHAnsi"/>
          <w:i w:val="0"/>
          <w:color w:val="auto"/>
          <w:szCs w:val="22"/>
        </w:rPr>
        <w:t xml:space="preserve"> ASH operation (no control) for reach-in display freezers</w:t>
      </w:r>
      <w:r>
        <w:rPr>
          <w:rFonts w:asciiTheme="minorHAnsi" w:hAnsiTheme="minorHAnsi" w:cstheme="minorHAnsi"/>
          <w:i w:val="0"/>
          <w:color w:val="auto"/>
          <w:szCs w:val="22"/>
        </w:rPr>
        <w:t xml:space="preserve"> and coolers</w:t>
      </w:r>
      <w:r w:rsidRPr="00357F75">
        <w:rPr>
          <w:rFonts w:asciiTheme="minorHAnsi" w:hAnsiTheme="minorHAnsi" w:cstheme="minorHAnsi"/>
          <w:i w:val="0"/>
          <w:color w:val="auto"/>
          <w:szCs w:val="22"/>
        </w:rPr>
        <w:t xml:space="preserve">. </w:t>
      </w:r>
    </w:p>
    <w:p w14:paraId="2D9E45E1" w14:textId="77777777" w:rsidR="007502D8" w:rsidRDefault="007502D8" w:rsidP="007502D8">
      <w:pPr>
        <w:pStyle w:val="Reminders"/>
        <w:tabs>
          <w:tab w:val="num" w:pos="360"/>
        </w:tabs>
        <w:rPr>
          <w:rFonts w:asciiTheme="minorHAnsi" w:hAnsiTheme="minorHAnsi" w:cstheme="minorHAnsi"/>
          <w:i w:val="0"/>
          <w:color w:val="auto"/>
          <w:szCs w:val="22"/>
        </w:rPr>
      </w:pPr>
      <w:r w:rsidRPr="00614011">
        <w:rPr>
          <w:rFonts w:asciiTheme="minorHAnsi" w:hAnsiTheme="minorHAnsi" w:cstheme="minorHAnsi"/>
          <w:b/>
          <w:i w:val="0"/>
          <w:color w:val="auto"/>
          <w:szCs w:val="22"/>
        </w:rPr>
        <w:t>Measure Case</w:t>
      </w:r>
      <w:r w:rsidRPr="00357F75">
        <w:rPr>
          <w:rFonts w:asciiTheme="minorHAnsi" w:hAnsiTheme="minorHAnsi" w:cstheme="minorHAnsi"/>
          <w:i w:val="0"/>
          <w:color w:val="auto"/>
          <w:szCs w:val="22"/>
        </w:rPr>
        <w:t>: A</w:t>
      </w:r>
      <w:r>
        <w:rPr>
          <w:rFonts w:asciiTheme="minorHAnsi" w:hAnsiTheme="minorHAnsi" w:cstheme="minorHAnsi"/>
          <w:i w:val="0"/>
          <w:color w:val="auto"/>
          <w:szCs w:val="22"/>
        </w:rPr>
        <w:t>SH controls</w:t>
      </w:r>
      <w:r w:rsidRPr="00357F75">
        <w:rPr>
          <w:rFonts w:asciiTheme="minorHAnsi" w:hAnsiTheme="minorHAnsi" w:cstheme="minorHAnsi"/>
          <w:i w:val="0"/>
          <w:color w:val="auto"/>
          <w:szCs w:val="22"/>
        </w:rPr>
        <w:t xml:space="preserve"> based on humidity for reach-in display freezers</w:t>
      </w:r>
      <w:r>
        <w:rPr>
          <w:rFonts w:asciiTheme="minorHAnsi" w:hAnsiTheme="minorHAnsi" w:cstheme="minorHAnsi"/>
          <w:i w:val="0"/>
          <w:color w:val="auto"/>
          <w:szCs w:val="22"/>
        </w:rPr>
        <w:t xml:space="preserve"> and coolers. </w:t>
      </w:r>
    </w:p>
    <w:p w14:paraId="2BEB8296" w14:textId="77777777" w:rsidR="007502D8" w:rsidRDefault="007502D8" w:rsidP="007502D8">
      <w:pPr>
        <w:pStyle w:val="Reminders"/>
        <w:tabs>
          <w:tab w:val="num" w:pos="360"/>
        </w:tabs>
        <w:rPr>
          <w:rFonts w:asciiTheme="minorHAnsi" w:hAnsiTheme="minorHAnsi" w:cstheme="minorHAnsi"/>
          <w:i w:val="0"/>
          <w:color w:val="auto"/>
          <w:szCs w:val="22"/>
        </w:rPr>
      </w:pPr>
    </w:p>
    <w:p w14:paraId="04FD70AA" w14:textId="2CE997D5" w:rsidR="007502D8" w:rsidRDefault="007502D8" w:rsidP="007502D8">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As shown in the table below, measures evaluated in this work paper are segregated based on refrigeration operating temperature: low temperature (freezer) and medium temperature (cooler).</w:t>
      </w:r>
    </w:p>
    <w:p w14:paraId="09D7D7C4" w14:textId="77777777" w:rsidR="007502D8" w:rsidRDefault="007502D8" w:rsidP="00920905">
      <w:pPr>
        <w:rPr>
          <w:b/>
          <w:szCs w:val="22"/>
        </w:rPr>
      </w:pPr>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09"/>
        <w:gridCol w:w="6541"/>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3AE648D9" w:rsidR="00D85F09" w:rsidRPr="00301A75" w:rsidRDefault="00301A75" w:rsidP="00920905">
            <w:pPr>
              <w:rPr>
                <w:szCs w:val="20"/>
              </w:rPr>
            </w:pPr>
            <w:r w:rsidRPr="00301A75">
              <w:rPr>
                <w:rFonts w:cstheme="minorHAnsi"/>
                <w:szCs w:val="22"/>
              </w:rPr>
              <w:t>ASH controls based on humidity for reach-in display freezers and coolers.</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1D2BFD40" w:rsidR="00D85F09" w:rsidRPr="00920905" w:rsidRDefault="00301A75" w:rsidP="00920905">
            <w:pPr>
              <w:rPr>
                <w:i/>
                <w:szCs w:val="20"/>
              </w:rPr>
            </w:pPr>
            <w:r w:rsidRPr="00301A75">
              <w:rPr>
                <w:rFonts w:cstheme="minorHAnsi"/>
                <w:szCs w:val="22"/>
              </w:rPr>
              <w:t>Fixed ASH operation (no control) for reach-in display freezers and coolers.</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21DF9BAF" w:rsidR="002344FB" w:rsidRPr="00301A75" w:rsidRDefault="00B40095">
            <w:pPr>
              <w:rPr>
                <w:szCs w:val="20"/>
              </w:rPr>
            </w:pPr>
            <w:r>
              <w:rPr>
                <w:szCs w:val="20"/>
              </w:rPr>
              <w:t xml:space="preserve">Title-20 - </w:t>
            </w:r>
            <w:r w:rsidRPr="00B40095">
              <w:rPr>
                <w:szCs w:val="20"/>
              </w:rPr>
              <w:t>2015 Appliance Efficiency Regulations, Section 1605.1(a)(5)(C)(2)</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4C8537C3" w:rsidR="00D85F09" w:rsidRPr="00301A75" w:rsidRDefault="00301A75" w:rsidP="00920905">
            <w:pPr>
              <w:rPr>
                <w:i/>
                <w:szCs w:val="20"/>
              </w:rPr>
            </w:pPr>
            <w:r w:rsidRPr="00301A75">
              <w:rPr>
                <w:szCs w:val="20"/>
              </w:rPr>
              <w:t>N/A</w:t>
            </w:r>
          </w:p>
        </w:tc>
      </w:tr>
    </w:tbl>
    <w:p w14:paraId="36A0568E" w14:textId="77777777" w:rsidR="00301A75" w:rsidRDefault="00301A75" w:rsidP="00920905">
      <w:pPr>
        <w:pStyle w:val="NoSpacing"/>
        <w:rPr>
          <w:color w:val="FF0000"/>
        </w:rPr>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08"/>
        <w:gridCol w:w="1008"/>
        <w:gridCol w:w="1131"/>
        <w:gridCol w:w="1259"/>
        <w:gridCol w:w="494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572D2F" w:rsidRPr="00800706" w14:paraId="0290ADBE" w14:textId="77777777" w:rsidTr="00920905">
        <w:trPr>
          <w:trHeight w:val="243"/>
        </w:trPr>
        <w:tc>
          <w:tcPr>
            <w:tcW w:w="539" w:type="pct"/>
          </w:tcPr>
          <w:p w14:paraId="1CE709CC" w14:textId="77777777" w:rsidR="00572D2F" w:rsidRPr="00920905" w:rsidRDefault="00572D2F" w:rsidP="00397406">
            <w:pPr>
              <w:rPr>
                <w:rFonts w:cstheme="minorHAnsi"/>
                <w:color w:val="FF0000"/>
                <w:szCs w:val="20"/>
              </w:rPr>
            </w:pPr>
          </w:p>
        </w:tc>
        <w:tc>
          <w:tcPr>
            <w:tcW w:w="539" w:type="pct"/>
          </w:tcPr>
          <w:p w14:paraId="666F9F6A" w14:textId="77777777" w:rsidR="00572D2F" w:rsidRPr="00920905" w:rsidRDefault="00572D2F" w:rsidP="00397406">
            <w:pPr>
              <w:rPr>
                <w:rFonts w:cstheme="minorHAnsi"/>
                <w:color w:val="FF0000"/>
                <w:szCs w:val="20"/>
              </w:rPr>
            </w:pPr>
          </w:p>
        </w:tc>
        <w:tc>
          <w:tcPr>
            <w:tcW w:w="605" w:type="pct"/>
          </w:tcPr>
          <w:p w14:paraId="63438A36" w14:textId="70D4ABE7" w:rsidR="00572D2F" w:rsidRPr="00920905" w:rsidRDefault="00301A75" w:rsidP="00397406">
            <w:pPr>
              <w:rPr>
                <w:rFonts w:cstheme="minorHAnsi"/>
                <w:color w:val="FF0000"/>
                <w:szCs w:val="20"/>
              </w:rPr>
            </w:pPr>
            <w:r w:rsidRPr="003E2E2E">
              <w:rPr>
                <w:rFonts w:cstheme="minorHAnsi"/>
                <w:szCs w:val="20"/>
              </w:rPr>
              <w:t>RF-12098</w:t>
            </w:r>
          </w:p>
        </w:tc>
        <w:tc>
          <w:tcPr>
            <w:tcW w:w="673" w:type="pct"/>
          </w:tcPr>
          <w:p w14:paraId="311A1841" w14:textId="3929B70B" w:rsidR="00572D2F" w:rsidRPr="00920905" w:rsidRDefault="00572D2F" w:rsidP="00301A75">
            <w:pPr>
              <w:rPr>
                <w:rFonts w:cstheme="minorHAnsi"/>
                <w:color w:val="FF0000"/>
                <w:szCs w:val="20"/>
              </w:rPr>
            </w:pPr>
          </w:p>
        </w:tc>
        <w:tc>
          <w:tcPr>
            <w:tcW w:w="2644" w:type="pct"/>
          </w:tcPr>
          <w:p w14:paraId="512138E6" w14:textId="5A88F8AC" w:rsidR="00572D2F" w:rsidRPr="00920905" w:rsidRDefault="00301A75">
            <w:pPr>
              <w:rPr>
                <w:color w:val="FF0000"/>
              </w:rPr>
            </w:pPr>
            <w:r>
              <w:rPr>
                <w:rFonts w:cstheme="minorHAnsi"/>
                <w:szCs w:val="20"/>
              </w:rPr>
              <w:t>Low Temperature Display Case Anti-Sweat Heater (ASH) Controls</w:t>
            </w:r>
          </w:p>
        </w:tc>
      </w:tr>
      <w:tr w:rsidR="000245B5" w:rsidRPr="00800706" w14:paraId="3EC8DDF0" w14:textId="77777777" w:rsidTr="001A1D53">
        <w:trPr>
          <w:trHeight w:val="60"/>
        </w:trPr>
        <w:tc>
          <w:tcPr>
            <w:tcW w:w="539" w:type="pct"/>
          </w:tcPr>
          <w:p w14:paraId="036611DE" w14:textId="77777777" w:rsidR="000245B5" w:rsidRPr="00350BF1" w:rsidRDefault="000245B5" w:rsidP="00397406">
            <w:pPr>
              <w:rPr>
                <w:rFonts w:cstheme="minorHAnsi"/>
                <w:szCs w:val="20"/>
              </w:rPr>
            </w:pPr>
          </w:p>
        </w:tc>
        <w:tc>
          <w:tcPr>
            <w:tcW w:w="539" w:type="pct"/>
          </w:tcPr>
          <w:p w14:paraId="7DC81BD5" w14:textId="77777777" w:rsidR="000245B5" w:rsidRPr="00350BF1" w:rsidRDefault="000245B5" w:rsidP="00397406">
            <w:pPr>
              <w:rPr>
                <w:rFonts w:cstheme="minorHAnsi"/>
                <w:szCs w:val="20"/>
              </w:rPr>
            </w:pPr>
          </w:p>
        </w:tc>
        <w:tc>
          <w:tcPr>
            <w:tcW w:w="605" w:type="pct"/>
          </w:tcPr>
          <w:p w14:paraId="00E0B555" w14:textId="2CFE029E" w:rsidR="000245B5" w:rsidRPr="00350BF1" w:rsidRDefault="00301A75" w:rsidP="00397406">
            <w:pPr>
              <w:rPr>
                <w:rFonts w:cstheme="minorHAnsi"/>
                <w:szCs w:val="20"/>
              </w:rPr>
            </w:pPr>
            <w:r w:rsidRPr="003E2E2E">
              <w:rPr>
                <w:rFonts w:cstheme="minorHAnsi"/>
                <w:szCs w:val="20"/>
              </w:rPr>
              <w:t>RF-48112</w:t>
            </w:r>
          </w:p>
        </w:tc>
        <w:tc>
          <w:tcPr>
            <w:tcW w:w="673" w:type="pct"/>
          </w:tcPr>
          <w:p w14:paraId="479924EB" w14:textId="77777777" w:rsidR="000245B5" w:rsidRPr="00350BF1" w:rsidRDefault="000245B5" w:rsidP="005729C8">
            <w:pPr>
              <w:rPr>
                <w:rFonts w:cstheme="minorHAnsi"/>
                <w:szCs w:val="20"/>
              </w:rPr>
            </w:pPr>
          </w:p>
        </w:tc>
        <w:tc>
          <w:tcPr>
            <w:tcW w:w="2644" w:type="pct"/>
          </w:tcPr>
          <w:p w14:paraId="592A1733" w14:textId="72EFEC65" w:rsidR="000245B5" w:rsidRPr="00920905" w:rsidRDefault="00301A75" w:rsidP="005729C8">
            <w:r>
              <w:rPr>
                <w:rFonts w:cstheme="minorHAnsi"/>
                <w:szCs w:val="20"/>
              </w:rPr>
              <w:t>Medium Temperature Display Case Anti-Sweat Heater (ASH) Controls</w:t>
            </w:r>
          </w:p>
        </w:tc>
      </w:tr>
    </w:tbl>
    <w:p w14:paraId="3AF714EF" w14:textId="77777777" w:rsidR="00760CDC" w:rsidRPr="00800706" w:rsidRDefault="00760CDC" w:rsidP="00697868">
      <w:pPr>
        <w:pStyle w:val="Reminders"/>
        <w:rPr>
          <w:rFonts w:asciiTheme="minorHAnsi" w:hAnsiTheme="minorHAnsi" w:cstheme="minorHAnsi"/>
          <w:i w:val="0"/>
          <w:szCs w:val="22"/>
        </w:rPr>
      </w:pPr>
    </w:p>
    <w:p w14:paraId="0C6D31F1" w14:textId="77777777" w:rsidR="00301A75" w:rsidRPr="00357F75" w:rsidRDefault="00301A75" w:rsidP="00301A75">
      <w:pPr>
        <w:pStyle w:val="Reminders"/>
        <w:rPr>
          <w:rFonts w:asciiTheme="minorHAnsi" w:hAnsiTheme="minorHAnsi" w:cstheme="minorHAnsi"/>
          <w:b/>
          <w:i w:val="0"/>
          <w:color w:val="auto"/>
          <w:szCs w:val="22"/>
        </w:rPr>
      </w:pPr>
      <w:r w:rsidRPr="00357F75">
        <w:rPr>
          <w:rFonts w:asciiTheme="minorHAnsi" w:hAnsiTheme="minorHAnsi" w:cstheme="minorHAnsi"/>
          <w:b/>
          <w:i w:val="0"/>
          <w:color w:val="auto"/>
          <w:szCs w:val="22"/>
        </w:rPr>
        <w:t>Eligibility</w:t>
      </w:r>
    </w:p>
    <w:p w14:paraId="54219EDA" w14:textId="77777777" w:rsidR="00301A75" w:rsidRDefault="00301A75" w:rsidP="00301A75">
      <w:pPr>
        <w:pStyle w:val="Reminders"/>
        <w:rPr>
          <w:rFonts w:asciiTheme="minorHAnsi" w:hAnsiTheme="minorHAnsi" w:cstheme="minorHAnsi"/>
          <w:i w:val="0"/>
          <w:color w:val="auto"/>
        </w:rPr>
      </w:pPr>
      <w:r w:rsidRPr="00357F75">
        <w:rPr>
          <w:rFonts w:asciiTheme="minorHAnsi" w:hAnsiTheme="minorHAnsi" w:cstheme="minorHAnsi"/>
          <w:i w:val="0"/>
          <w:color w:val="auto"/>
          <w:szCs w:val="22"/>
        </w:rPr>
        <w:t xml:space="preserve">The above-described measures are eligible for installations on existing reach-in display coolers </w:t>
      </w:r>
      <w:r w:rsidRPr="005F56B7">
        <w:rPr>
          <w:rFonts w:asciiTheme="minorHAnsi" w:hAnsiTheme="minorHAnsi" w:cstheme="minorHAnsi"/>
          <w:i w:val="0"/>
          <w:color w:val="auto"/>
          <w:szCs w:val="22"/>
        </w:rPr>
        <w:t xml:space="preserve">and </w:t>
      </w:r>
      <w:r w:rsidRPr="00524979">
        <w:rPr>
          <w:rFonts w:asciiTheme="minorHAnsi" w:hAnsiTheme="minorHAnsi" w:cstheme="minorHAnsi"/>
          <w:i w:val="0"/>
          <w:color w:val="auto"/>
          <w:szCs w:val="22"/>
        </w:rPr>
        <w:t xml:space="preserve">freezers according to the descriptions shown in </w:t>
      </w:r>
      <w:r w:rsidRPr="00524979">
        <w:rPr>
          <w:rFonts w:asciiTheme="minorHAnsi" w:hAnsiTheme="minorHAnsi" w:cstheme="minorHAnsi"/>
          <w:b/>
          <w:i w:val="0"/>
          <w:color w:val="auto"/>
          <w:szCs w:val="22"/>
        </w:rPr>
        <w:t>Base Cases</w:t>
      </w:r>
      <w:r w:rsidRPr="00524979">
        <w:rPr>
          <w:rFonts w:asciiTheme="minorHAnsi" w:hAnsiTheme="minorHAnsi" w:cstheme="minorHAnsi"/>
          <w:i w:val="0"/>
          <w:color w:val="auto"/>
          <w:szCs w:val="22"/>
        </w:rPr>
        <w:t xml:space="preserve"> in Section 1.2 and is applicable for any commercial retail facility, including (but not limited to) supermarkets, grocery stores, hotels, restaurants and convenience stores. Proposed ASH controls must adjust the ASH duty cycle based on humidity of air </w:t>
      </w:r>
      <w:r>
        <w:rPr>
          <w:rFonts w:asciiTheme="minorHAnsi" w:hAnsiTheme="minorHAnsi" w:cstheme="minorHAnsi"/>
          <w:i w:val="0"/>
          <w:color w:val="auto"/>
          <w:szCs w:val="22"/>
        </w:rPr>
        <w:t>on the glass surfaces of the display cases</w:t>
      </w:r>
      <w:r w:rsidRPr="00524979">
        <w:rPr>
          <w:rFonts w:asciiTheme="minorHAnsi" w:hAnsiTheme="minorHAnsi" w:cstheme="minorHAnsi"/>
          <w:i w:val="0"/>
          <w:color w:val="auto"/>
          <w:szCs w:val="22"/>
        </w:rPr>
        <w:t>.</w:t>
      </w:r>
      <w:r>
        <w:rPr>
          <w:rFonts w:asciiTheme="minorHAnsi" w:hAnsiTheme="minorHAnsi" w:cstheme="minorHAnsi"/>
          <w:i w:val="0"/>
          <w:color w:val="auto"/>
          <w:szCs w:val="22"/>
        </w:rPr>
        <w:t xml:space="preserve"> </w:t>
      </w:r>
      <w:r w:rsidRPr="00A66CCB">
        <w:rPr>
          <w:rFonts w:asciiTheme="minorHAnsi" w:hAnsiTheme="minorHAnsi" w:cstheme="minorHAnsi"/>
          <w:i w:val="0"/>
          <w:color w:val="auto"/>
          <w:szCs w:val="22"/>
        </w:rPr>
        <w:t xml:space="preserve">This measure cannot be used in conjunction with the New Refrigeration Display Case with Doors </w:t>
      </w:r>
      <w:r w:rsidRPr="00C728DE">
        <w:rPr>
          <w:rFonts w:asciiTheme="minorHAnsi" w:hAnsiTheme="minorHAnsi" w:cstheme="minorHAnsi"/>
          <w:i w:val="0"/>
          <w:color w:val="auto"/>
          <w:szCs w:val="22"/>
        </w:rPr>
        <w:t xml:space="preserve">measure. </w:t>
      </w:r>
      <w:r>
        <w:rPr>
          <w:rFonts w:asciiTheme="minorHAnsi" w:hAnsiTheme="minorHAnsi" w:cstheme="minorHAnsi"/>
          <w:i w:val="0"/>
          <w:color w:val="auto"/>
          <w:szCs w:val="22"/>
        </w:rPr>
        <w:t xml:space="preserve"> </w:t>
      </w:r>
      <w:r w:rsidRPr="003303A8">
        <w:rPr>
          <w:rFonts w:asciiTheme="minorHAnsi" w:hAnsiTheme="minorHAnsi" w:cstheme="minorHAnsi"/>
          <w:i w:val="0"/>
          <w:color w:val="auto"/>
        </w:rPr>
        <w:t>Energy savings credit for reduced use of display refrigerator anti-sweat heaters can only be taken if the display refrigerators are equipped with humidity-sensing controls that reduce the amount of power supplied to the heaters as the store dew point temperature decreases.</w:t>
      </w:r>
    </w:p>
    <w:p w14:paraId="28D7E2CB" w14:textId="77777777" w:rsidR="00301A75" w:rsidRDefault="00301A75" w:rsidP="00301A75">
      <w:pPr>
        <w:pStyle w:val="Reminders"/>
        <w:rPr>
          <w:rFonts w:asciiTheme="minorHAnsi" w:hAnsiTheme="minorHAnsi" w:cstheme="minorHAnsi"/>
          <w:i w:val="0"/>
          <w:color w:val="auto"/>
        </w:rPr>
      </w:pPr>
    </w:p>
    <w:p w14:paraId="61D834BE" w14:textId="77777777" w:rsidR="00301A75" w:rsidRDefault="00301A75" w:rsidP="00301A75">
      <w:pPr>
        <w:rPr>
          <w:rFonts w:cstheme="minorHAnsi"/>
          <w:b/>
          <w:szCs w:val="22"/>
        </w:rPr>
      </w:pPr>
    </w:p>
    <w:p w14:paraId="3E6C5AE7" w14:textId="77777777" w:rsidR="00301A75" w:rsidRDefault="00301A75" w:rsidP="00301A75">
      <w:pPr>
        <w:rPr>
          <w:rFonts w:cstheme="minorHAnsi"/>
          <w:b/>
          <w:szCs w:val="22"/>
        </w:rPr>
      </w:pPr>
    </w:p>
    <w:p w14:paraId="5DE82FC0" w14:textId="77777777" w:rsidR="00301A75" w:rsidRDefault="00301A75" w:rsidP="00301A75">
      <w:pPr>
        <w:rPr>
          <w:rFonts w:cstheme="minorHAnsi"/>
          <w:b/>
          <w:szCs w:val="22"/>
        </w:rPr>
      </w:pPr>
    </w:p>
    <w:p w14:paraId="7D24582A" w14:textId="77777777" w:rsidR="00301A75" w:rsidRPr="004573F3" w:rsidRDefault="00301A75" w:rsidP="00301A75">
      <w:pPr>
        <w:rPr>
          <w:rFonts w:cstheme="minorHAnsi"/>
          <w:b/>
          <w:szCs w:val="22"/>
        </w:rPr>
      </w:pPr>
      <w:r w:rsidRPr="004573F3">
        <w:rPr>
          <w:rFonts w:cstheme="minorHAnsi"/>
          <w:b/>
          <w:szCs w:val="22"/>
        </w:rPr>
        <w:t>Express Requirements</w:t>
      </w:r>
    </w:p>
    <w:p w14:paraId="76573BF7" w14:textId="77777777" w:rsidR="00301A75" w:rsidRPr="004573F3" w:rsidRDefault="00301A75" w:rsidP="00301A75">
      <w:pPr>
        <w:rPr>
          <w:rFonts w:cstheme="minorHAnsi"/>
          <w:szCs w:val="22"/>
        </w:rPr>
      </w:pPr>
      <w:r w:rsidRPr="004573F3">
        <w:rPr>
          <w:rFonts w:cstheme="minorHAnsi"/>
          <w:szCs w:val="22"/>
        </w:rPr>
        <w:t>The rebates for these measures are a part of the Express program. To qualify for the incentive, the following requirements must be met:</w:t>
      </w:r>
    </w:p>
    <w:p w14:paraId="0BA4648D" w14:textId="77777777" w:rsidR="00301A75" w:rsidRPr="004573F3" w:rsidRDefault="00301A75" w:rsidP="00301A75">
      <w:pPr>
        <w:pStyle w:val="ListParagraph"/>
        <w:numPr>
          <w:ilvl w:val="0"/>
          <w:numId w:val="37"/>
        </w:numPr>
        <w:rPr>
          <w:rFonts w:cstheme="minorHAnsi"/>
          <w:szCs w:val="22"/>
        </w:rPr>
      </w:pPr>
      <w:r w:rsidRPr="004573F3">
        <w:rPr>
          <w:rFonts w:cstheme="minorHAnsi"/>
          <w:szCs w:val="22"/>
        </w:rPr>
        <w:t xml:space="preserve">The </w:t>
      </w:r>
      <w:r>
        <w:rPr>
          <w:rFonts w:cstheme="minorHAnsi"/>
          <w:szCs w:val="22"/>
        </w:rPr>
        <w:t>proposed device must sense the relative humidity in the air outside of the display case and reduce or turn off the glass door (if applicable) and frame anti-sweat heaters at low humidity conditions</w:t>
      </w:r>
      <w:r w:rsidRPr="004573F3">
        <w:rPr>
          <w:rFonts w:cstheme="minorHAnsi"/>
          <w:szCs w:val="22"/>
        </w:rPr>
        <w:t>.</w:t>
      </w:r>
      <w:r>
        <w:rPr>
          <w:rFonts w:cstheme="minorHAnsi"/>
          <w:szCs w:val="22"/>
        </w:rPr>
        <w:t xml:space="preserve"> </w:t>
      </w:r>
      <w:r w:rsidRPr="004573F3">
        <w:rPr>
          <w:rFonts w:cstheme="minorHAnsi"/>
          <w:szCs w:val="22"/>
        </w:rPr>
        <w:t>Equivalent technologies that can reduce or turn off anti-sweat</w:t>
      </w:r>
      <w:r>
        <w:rPr>
          <w:rFonts w:cstheme="minorHAnsi"/>
          <w:szCs w:val="22"/>
        </w:rPr>
        <w:t xml:space="preserve"> </w:t>
      </w:r>
      <w:r w:rsidRPr="004573F3">
        <w:rPr>
          <w:rFonts w:cstheme="minorHAnsi"/>
          <w:szCs w:val="22"/>
        </w:rPr>
        <w:t>heater based on the amount of condensation formed on the inner glass pane may also qualify. Power reduction should occur when</w:t>
      </w:r>
      <w:r>
        <w:rPr>
          <w:rFonts w:cstheme="minorHAnsi"/>
          <w:szCs w:val="22"/>
        </w:rPr>
        <w:t xml:space="preserve"> </w:t>
      </w:r>
      <w:r w:rsidRPr="004573F3">
        <w:rPr>
          <w:rFonts w:cstheme="minorHAnsi"/>
          <w:szCs w:val="22"/>
        </w:rPr>
        <w:t>relative humidity levels reach 55% and lower. Power reduction should decrease by at least 2% for every percentage the humidity</w:t>
      </w:r>
      <w:r>
        <w:rPr>
          <w:rFonts w:cstheme="minorHAnsi"/>
          <w:szCs w:val="22"/>
        </w:rPr>
        <w:t xml:space="preserve"> </w:t>
      </w:r>
      <w:r w:rsidRPr="004573F3">
        <w:rPr>
          <w:rFonts w:cstheme="minorHAnsi"/>
          <w:szCs w:val="22"/>
        </w:rPr>
        <w:t>falls below 55%.</w:t>
      </w:r>
    </w:p>
    <w:p w14:paraId="3CB22567" w14:textId="77777777" w:rsidR="00301A75" w:rsidRPr="004573F3" w:rsidRDefault="00301A75" w:rsidP="00301A75">
      <w:pPr>
        <w:pStyle w:val="ListParagraph"/>
        <w:numPr>
          <w:ilvl w:val="0"/>
          <w:numId w:val="37"/>
        </w:numPr>
        <w:rPr>
          <w:rFonts w:cstheme="minorHAnsi"/>
          <w:i/>
          <w:szCs w:val="22"/>
        </w:rPr>
      </w:pPr>
      <w:r>
        <w:rPr>
          <w:rFonts w:cstheme="minorHAnsi"/>
          <w:szCs w:val="22"/>
        </w:rPr>
        <w:t>This can be the only Express Solution category under which the fixtures are receiving incentives. This solution cannot be used in conjunction with New High-Efficiency Refrigeration Display Cases with Special Doors (Low Temp) and Special Doors with Low/no Anti-Sweat heat on Low Temperature Display Cases categories.</w:t>
      </w:r>
    </w:p>
    <w:p w14:paraId="6E35753A" w14:textId="77777777" w:rsidR="00301A75" w:rsidRPr="004573F3" w:rsidRDefault="00301A75" w:rsidP="00301A75">
      <w:pPr>
        <w:rPr>
          <w:rFonts w:cstheme="minorHAnsi"/>
          <w:szCs w:val="22"/>
        </w:rPr>
      </w:pPr>
    </w:p>
    <w:p w14:paraId="13DF162D" w14:textId="77777777" w:rsidR="00301A75" w:rsidRPr="004573F3" w:rsidRDefault="00301A75" w:rsidP="00301A75">
      <w:pPr>
        <w:rPr>
          <w:rFonts w:cstheme="minorHAnsi"/>
          <w:b/>
          <w:szCs w:val="22"/>
        </w:rPr>
      </w:pPr>
      <w:r w:rsidRPr="004573F3">
        <w:rPr>
          <w:rFonts w:cstheme="minorHAnsi"/>
          <w:b/>
          <w:szCs w:val="22"/>
        </w:rPr>
        <w:t>Pacific Gas and Electric</w:t>
      </w:r>
    </w:p>
    <w:p w14:paraId="70628999" w14:textId="77777777" w:rsidR="00301A75" w:rsidRPr="004573F3" w:rsidRDefault="00301A75" w:rsidP="00301A75">
      <w:pPr>
        <w:rPr>
          <w:rFonts w:cstheme="minorHAnsi"/>
          <w:szCs w:val="22"/>
        </w:rPr>
      </w:pPr>
      <w:r w:rsidRPr="004573F3">
        <w:rPr>
          <w:rFonts w:cstheme="minorHAnsi"/>
          <w:szCs w:val="22"/>
        </w:rPr>
        <w:t>Requirements:</w:t>
      </w:r>
    </w:p>
    <w:p w14:paraId="0F4596D7" w14:textId="77777777" w:rsidR="00301A75" w:rsidRPr="004573F3" w:rsidRDefault="00301A75" w:rsidP="00301A75">
      <w:pPr>
        <w:pStyle w:val="ListParagraph"/>
        <w:numPr>
          <w:ilvl w:val="0"/>
          <w:numId w:val="38"/>
        </w:numPr>
        <w:rPr>
          <w:rFonts w:cstheme="minorHAnsi"/>
          <w:szCs w:val="22"/>
        </w:rPr>
      </w:pPr>
      <w:r w:rsidRPr="004573F3">
        <w:rPr>
          <w:rFonts w:cstheme="minorHAnsi"/>
          <w:szCs w:val="22"/>
        </w:rPr>
        <w:t>Installation address must have a commercial electric account with PG&amp;E.</w:t>
      </w:r>
    </w:p>
    <w:p w14:paraId="7BB86B14" w14:textId="77777777" w:rsidR="00301A75" w:rsidRPr="004573F3" w:rsidRDefault="00301A75" w:rsidP="00301A75">
      <w:pPr>
        <w:pStyle w:val="ListParagraph"/>
        <w:numPr>
          <w:ilvl w:val="0"/>
          <w:numId w:val="38"/>
        </w:numPr>
        <w:rPr>
          <w:rFonts w:cstheme="minorHAnsi"/>
          <w:szCs w:val="22"/>
        </w:rPr>
      </w:pPr>
      <w:r w:rsidRPr="004573F3">
        <w:rPr>
          <w:rFonts w:cstheme="minorHAnsi"/>
          <w:szCs w:val="22"/>
        </w:rPr>
        <w:t>Must sense the relative humidity in the air surrounding the</w:t>
      </w:r>
      <w:r>
        <w:rPr>
          <w:rFonts w:cstheme="minorHAnsi"/>
          <w:szCs w:val="22"/>
        </w:rPr>
        <w:t xml:space="preserve"> </w:t>
      </w:r>
      <w:r w:rsidRPr="004573F3">
        <w:rPr>
          <w:rFonts w:cstheme="minorHAnsi"/>
          <w:szCs w:val="22"/>
        </w:rPr>
        <w:t>display case and reduce or turn off the anti-sweat heaters of</w:t>
      </w:r>
      <w:r>
        <w:rPr>
          <w:rFonts w:cstheme="minorHAnsi"/>
          <w:szCs w:val="22"/>
        </w:rPr>
        <w:t xml:space="preserve"> </w:t>
      </w:r>
      <w:r w:rsidRPr="004573F3">
        <w:rPr>
          <w:rFonts w:cstheme="minorHAnsi"/>
          <w:szCs w:val="22"/>
        </w:rPr>
        <w:t>the glass door (if applicable) and door frame during periods</w:t>
      </w:r>
      <w:r>
        <w:rPr>
          <w:rFonts w:cstheme="minorHAnsi"/>
          <w:szCs w:val="22"/>
        </w:rPr>
        <w:t xml:space="preserve"> </w:t>
      </w:r>
      <w:r w:rsidRPr="004573F3">
        <w:rPr>
          <w:rFonts w:cstheme="minorHAnsi"/>
          <w:szCs w:val="22"/>
        </w:rPr>
        <w:t>of low humidity.</w:t>
      </w:r>
    </w:p>
    <w:p w14:paraId="6CF0C836" w14:textId="77777777" w:rsidR="00301A75" w:rsidRPr="004573F3" w:rsidRDefault="00301A75" w:rsidP="00301A75">
      <w:pPr>
        <w:pStyle w:val="ListParagraph"/>
        <w:numPr>
          <w:ilvl w:val="0"/>
          <w:numId w:val="38"/>
        </w:numPr>
        <w:rPr>
          <w:rFonts w:cstheme="minorHAnsi"/>
          <w:szCs w:val="22"/>
        </w:rPr>
      </w:pPr>
      <w:r w:rsidRPr="004573F3">
        <w:rPr>
          <w:rFonts w:cstheme="minorHAnsi"/>
          <w:szCs w:val="22"/>
        </w:rPr>
        <w:t>Equivalent technologies that reduce or turn off anti-sweat</w:t>
      </w:r>
      <w:r>
        <w:rPr>
          <w:rFonts w:cstheme="minorHAnsi"/>
          <w:szCs w:val="22"/>
        </w:rPr>
        <w:t xml:space="preserve"> </w:t>
      </w:r>
      <w:r w:rsidRPr="004573F3">
        <w:rPr>
          <w:rFonts w:cstheme="minorHAnsi"/>
          <w:szCs w:val="22"/>
        </w:rPr>
        <w:t>heaters depending on the level of condensation on the inner</w:t>
      </w:r>
      <w:r>
        <w:rPr>
          <w:rFonts w:cstheme="minorHAnsi"/>
          <w:szCs w:val="22"/>
        </w:rPr>
        <w:t xml:space="preserve"> </w:t>
      </w:r>
      <w:r w:rsidRPr="004573F3">
        <w:rPr>
          <w:rFonts w:cstheme="minorHAnsi"/>
          <w:szCs w:val="22"/>
        </w:rPr>
        <w:t>glass pane may qualify.</w:t>
      </w:r>
    </w:p>
    <w:p w14:paraId="170EB762" w14:textId="22C7B0D9" w:rsidR="00301A75" w:rsidRPr="00301A75" w:rsidRDefault="00301A75" w:rsidP="00301A75">
      <w:pPr>
        <w:pStyle w:val="Reminders"/>
        <w:rPr>
          <w:rFonts w:asciiTheme="minorHAnsi" w:hAnsiTheme="minorHAnsi" w:cstheme="minorHAnsi"/>
          <w:i w:val="0"/>
          <w:color w:val="auto"/>
          <w:szCs w:val="22"/>
        </w:rPr>
      </w:pPr>
      <w:r w:rsidRPr="00301A75">
        <w:rPr>
          <w:rFonts w:asciiTheme="minorHAnsi" w:hAnsiTheme="minorHAnsi" w:cstheme="minorHAnsi"/>
          <w:i w:val="0"/>
          <w:color w:val="auto"/>
          <w:szCs w:val="22"/>
        </w:rPr>
        <w:t>Exclusions</w:t>
      </w:r>
      <w:r>
        <w:rPr>
          <w:rFonts w:asciiTheme="minorHAnsi" w:hAnsiTheme="minorHAnsi" w:cstheme="minorHAnsi"/>
          <w:i w:val="0"/>
          <w:color w:val="auto"/>
          <w:szCs w:val="22"/>
        </w:rPr>
        <w:t>:</w:t>
      </w:r>
    </w:p>
    <w:p w14:paraId="59302A52" w14:textId="2A9DFB73" w:rsidR="00760CDC" w:rsidRPr="00301A75" w:rsidRDefault="00301A75" w:rsidP="00301A75">
      <w:pPr>
        <w:pStyle w:val="NoSpacing"/>
        <w:numPr>
          <w:ilvl w:val="0"/>
          <w:numId w:val="27"/>
        </w:numPr>
      </w:pPr>
      <w:r w:rsidRPr="00301A75">
        <w:rPr>
          <w:rFonts w:cstheme="minorHAnsi"/>
        </w:rPr>
        <w:t>Cannot be used in conjunction with the “New Refrigeration Display Case with Doors” rebate.</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6425DDB3" w14:textId="77777777" w:rsidR="00301A75" w:rsidRDefault="00301A75" w:rsidP="00301A75">
      <w:pPr>
        <w:pStyle w:val="Reminder"/>
        <w:rPr>
          <w:rFonts w:asciiTheme="minorHAnsi" w:hAnsiTheme="minorHAnsi" w:cstheme="minorHAnsi"/>
          <w:i w:val="0"/>
          <w:color w:val="auto"/>
          <w:szCs w:val="22"/>
        </w:rPr>
      </w:pPr>
      <w:r w:rsidRPr="00C728DE">
        <w:rPr>
          <w:rFonts w:asciiTheme="minorHAnsi" w:hAnsiTheme="minorHAnsi" w:cstheme="minorHAnsi"/>
          <w:i w:val="0"/>
          <w:color w:val="auto"/>
          <w:szCs w:val="22"/>
        </w:rPr>
        <w:t xml:space="preserve">This work paper focuses on ASH controls based on humidity </w:t>
      </w:r>
      <w:r>
        <w:rPr>
          <w:rFonts w:asciiTheme="minorHAnsi" w:hAnsiTheme="minorHAnsi" w:cstheme="minorHAnsi"/>
          <w:i w:val="0"/>
          <w:color w:val="auto"/>
          <w:szCs w:val="22"/>
        </w:rPr>
        <w:t>to prevent condensation (“sweating”) on the glass surface of</w:t>
      </w:r>
      <w:r w:rsidRPr="00C728DE">
        <w:rPr>
          <w:rFonts w:asciiTheme="minorHAnsi" w:hAnsiTheme="minorHAnsi" w:cstheme="minorHAnsi"/>
          <w:i w:val="0"/>
          <w:color w:val="auto"/>
          <w:szCs w:val="22"/>
        </w:rPr>
        <w:t xml:space="preserve"> refrigerated display cases.  ASHs are electric resistance heaters </w:t>
      </w:r>
      <w:r>
        <w:rPr>
          <w:rFonts w:asciiTheme="minorHAnsi" w:hAnsiTheme="minorHAnsi" w:cstheme="minorHAnsi"/>
          <w:i w:val="0"/>
          <w:color w:val="auto"/>
          <w:szCs w:val="22"/>
        </w:rPr>
        <w:t>installed at the following locations:</w:t>
      </w:r>
    </w:p>
    <w:p w14:paraId="1BB70441" w14:textId="23701ADB" w:rsidR="00301A75" w:rsidRDefault="00301A75" w:rsidP="00301A75">
      <w:pPr>
        <w:pStyle w:val="Reminder"/>
        <w:numPr>
          <w:ilvl w:val="0"/>
          <w:numId w:val="39"/>
        </w:numPr>
        <w:rPr>
          <w:rFonts w:asciiTheme="minorHAnsi" w:hAnsiTheme="minorHAnsi" w:cstheme="minorHAnsi"/>
          <w:i w:val="0"/>
          <w:color w:val="auto"/>
          <w:szCs w:val="22"/>
        </w:rPr>
      </w:pPr>
      <w:r>
        <w:rPr>
          <w:rFonts w:asciiTheme="minorHAnsi" w:hAnsiTheme="minorHAnsi" w:cstheme="minorHAnsi"/>
          <w:i w:val="0"/>
          <w:color w:val="auto"/>
          <w:szCs w:val="22"/>
        </w:rPr>
        <w:t>Case mullion to prevent condensation on metal surfaces</w:t>
      </w:r>
      <w:r w:rsidRPr="0005021D">
        <w:rPr>
          <w:rFonts w:asciiTheme="minorHAnsi" w:hAnsiTheme="minorHAnsi" w:cstheme="minorHAnsi"/>
          <w:i w:val="0"/>
          <w:color w:val="auto"/>
          <w:szCs w:val="22"/>
        </w:rPr>
        <w:t xml:space="preserve"> (</w:t>
      </w:r>
      <w:r w:rsidRPr="0005021D">
        <w:rPr>
          <w:rFonts w:asciiTheme="minorHAnsi" w:hAnsiTheme="minorHAnsi" w:cstheme="minorHAnsi"/>
          <w:i w:val="0"/>
          <w:color w:val="auto"/>
          <w:szCs w:val="22"/>
        </w:rPr>
        <w:fldChar w:fldCharType="begin"/>
      </w:r>
      <w:r w:rsidRPr="0005021D">
        <w:rPr>
          <w:rFonts w:asciiTheme="minorHAnsi" w:hAnsiTheme="minorHAnsi" w:cstheme="minorHAnsi"/>
          <w:i w:val="0"/>
          <w:color w:val="auto"/>
          <w:szCs w:val="22"/>
        </w:rPr>
        <w:instrText xml:space="preserve"> REF _Ref392064250 \h  \* MERGEFORMAT </w:instrText>
      </w:r>
      <w:r w:rsidRPr="0005021D">
        <w:rPr>
          <w:rFonts w:asciiTheme="minorHAnsi" w:hAnsiTheme="minorHAnsi" w:cstheme="minorHAnsi"/>
          <w:i w:val="0"/>
          <w:color w:val="auto"/>
          <w:szCs w:val="22"/>
        </w:rPr>
      </w:r>
      <w:r w:rsidRPr="0005021D">
        <w:rPr>
          <w:rFonts w:asciiTheme="minorHAnsi" w:hAnsiTheme="minorHAnsi" w:cstheme="minorHAnsi"/>
          <w:i w:val="0"/>
          <w:color w:val="auto"/>
          <w:szCs w:val="22"/>
        </w:rPr>
        <w:fldChar w:fldCharType="separate"/>
      </w:r>
      <w:r w:rsidR="00152EF8" w:rsidRPr="00152EF8">
        <w:rPr>
          <w:rFonts w:asciiTheme="minorHAnsi" w:hAnsiTheme="minorHAnsi" w:cstheme="minorHAnsi"/>
          <w:i w:val="0"/>
          <w:color w:val="auto"/>
          <w:szCs w:val="22"/>
        </w:rPr>
        <w:t xml:space="preserve">Figure 1 </w:t>
      </w:r>
      <w:r w:rsidR="00152EF8">
        <w:rPr>
          <w:rFonts w:asciiTheme="minorHAnsi" w:hAnsiTheme="minorHAnsi" w:cstheme="minorHAnsi"/>
          <w:b/>
          <w:i w:val="0"/>
          <w:color w:val="auto"/>
          <w:szCs w:val="22"/>
        </w:rPr>
        <w:t>ASH Locations</w:t>
      </w:r>
      <w:r w:rsidRPr="0005021D">
        <w:rPr>
          <w:rFonts w:asciiTheme="minorHAnsi" w:hAnsiTheme="minorHAnsi" w:cstheme="minorHAnsi"/>
          <w:i w:val="0"/>
          <w:color w:val="auto"/>
          <w:szCs w:val="22"/>
        </w:rPr>
        <w:fldChar w:fldCharType="end"/>
      </w:r>
      <w:r w:rsidRPr="0005021D">
        <w:rPr>
          <w:rFonts w:asciiTheme="minorHAnsi" w:hAnsiTheme="minorHAnsi" w:cstheme="minorHAnsi"/>
          <w:i w:val="0"/>
          <w:color w:val="auto"/>
          <w:szCs w:val="22"/>
        </w:rPr>
        <w:t xml:space="preserve"> Green</w:t>
      </w:r>
      <w:r>
        <w:rPr>
          <w:rFonts w:asciiTheme="minorHAnsi" w:hAnsiTheme="minorHAnsi" w:cstheme="minorHAnsi"/>
          <w:i w:val="0"/>
          <w:color w:val="auto"/>
          <w:szCs w:val="22"/>
        </w:rPr>
        <w:t xml:space="preserve"> )</w:t>
      </w:r>
    </w:p>
    <w:p w14:paraId="572AFE7D" w14:textId="50BECBAB" w:rsidR="00301A75" w:rsidRDefault="00301A75" w:rsidP="00301A75">
      <w:pPr>
        <w:pStyle w:val="Reminder"/>
        <w:numPr>
          <w:ilvl w:val="0"/>
          <w:numId w:val="39"/>
        </w:numPr>
        <w:rPr>
          <w:rFonts w:asciiTheme="minorHAnsi" w:hAnsiTheme="minorHAnsi" w:cstheme="minorHAnsi"/>
          <w:i w:val="0"/>
          <w:color w:val="auto"/>
          <w:szCs w:val="22"/>
        </w:rPr>
      </w:pPr>
      <w:r>
        <w:rPr>
          <w:rFonts w:asciiTheme="minorHAnsi" w:hAnsiTheme="minorHAnsi" w:cstheme="minorHAnsi"/>
          <w:i w:val="0"/>
          <w:color w:val="auto"/>
          <w:szCs w:val="22"/>
        </w:rPr>
        <w:t>Door frame to prevent condensation on metal surfaces (</w:t>
      </w:r>
      <w:r w:rsidRPr="0005021D">
        <w:rPr>
          <w:rFonts w:asciiTheme="minorHAnsi" w:hAnsiTheme="minorHAnsi" w:cstheme="minorHAnsi"/>
          <w:i w:val="0"/>
          <w:color w:val="auto"/>
          <w:szCs w:val="22"/>
        </w:rPr>
        <w:fldChar w:fldCharType="begin"/>
      </w:r>
      <w:r w:rsidRPr="0005021D">
        <w:rPr>
          <w:rFonts w:asciiTheme="minorHAnsi" w:hAnsiTheme="minorHAnsi" w:cstheme="minorHAnsi"/>
          <w:i w:val="0"/>
          <w:color w:val="auto"/>
          <w:szCs w:val="22"/>
        </w:rPr>
        <w:instrText xml:space="preserve"> REF _Ref392064250 \h  \* MERGEFORMAT </w:instrText>
      </w:r>
      <w:r w:rsidRPr="0005021D">
        <w:rPr>
          <w:rFonts w:asciiTheme="minorHAnsi" w:hAnsiTheme="minorHAnsi" w:cstheme="minorHAnsi"/>
          <w:i w:val="0"/>
          <w:color w:val="auto"/>
          <w:szCs w:val="22"/>
        </w:rPr>
      </w:r>
      <w:r w:rsidRPr="0005021D">
        <w:rPr>
          <w:rFonts w:asciiTheme="minorHAnsi" w:hAnsiTheme="minorHAnsi" w:cstheme="minorHAnsi"/>
          <w:i w:val="0"/>
          <w:color w:val="auto"/>
          <w:szCs w:val="22"/>
        </w:rPr>
        <w:fldChar w:fldCharType="separate"/>
      </w:r>
      <w:r w:rsidR="00152EF8" w:rsidRPr="00152EF8">
        <w:rPr>
          <w:rFonts w:asciiTheme="minorHAnsi" w:hAnsiTheme="minorHAnsi" w:cstheme="minorHAnsi"/>
          <w:i w:val="0"/>
          <w:color w:val="auto"/>
          <w:szCs w:val="22"/>
        </w:rPr>
        <w:t xml:space="preserve">Figure 1 </w:t>
      </w:r>
      <w:r w:rsidR="00152EF8">
        <w:rPr>
          <w:rFonts w:asciiTheme="minorHAnsi" w:hAnsiTheme="minorHAnsi" w:cstheme="minorHAnsi"/>
          <w:b/>
          <w:i w:val="0"/>
          <w:color w:val="auto"/>
          <w:szCs w:val="22"/>
        </w:rPr>
        <w:t>ASH Locations</w:t>
      </w:r>
      <w:r w:rsidRPr="0005021D">
        <w:rPr>
          <w:rFonts w:asciiTheme="minorHAnsi" w:hAnsiTheme="minorHAnsi" w:cstheme="minorHAnsi"/>
          <w:i w:val="0"/>
          <w:color w:val="auto"/>
          <w:szCs w:val="22"/>
        </w:rPr>
        <w:fldChar w:fldCharType="end"/>
      </w:r>
      <w:r w:rsidRPr="0005021D">
        <w:rPr>
          <w:rFonts w:asciiTheme="minorHAnsi" w:hAnsiTheme="minorHAnsi" w:cstheme="minorHAnsi"/>
          <w:i w:val="0"/>
          <w:color w:val="auto"/>
          <w:szCs w:val="22"/>
        </w:rPr>
        <w:t xml:space="preserve"> </w:t>
      </w:r>
      <w:r>
        <w:rPr>
          <w:rFonts w:asciiTheme="minorHAnsi" w:hAnsiTheme="minorHAnsi" w:cstheme="minorHAnsi"/>
          <w:i w:val="0"/>
          <w:color w:val="auto"/>
          <w:szCs w:val="22"/>
        </w:rPr>
        <w:t>Red)</w:t>
      </w:r>
    </w:p>
    <w:p w14:paraId="2771E930" w14:textId="3BF79085" w:rsidR="00301A75" w:rsidRDefault="00301A75" w:rsidP="00301A75">
      <w:pPr>
        <w:pStyle w:val="Reminder"/>
        <w:numPr>
          <w:ilvl w:val="0"/>
          <w:numId w:val="39"/>
        </w:numPr>
        <w:rPr>
          <w:rFonts w:asciiTheme="minorHAnsi" w:hAnsiTheme="minorHAnsi" w:cstheme="minorHAnsi"/>
          <w:i w:val="0"/>
          <w:color w:val="auto"/>
          <w:szCs w:val="22"/>
        </w:rPr>
      </w:pPr>
      <w:r w:rsidRPr="0005021D">
        <w:rPr>
          <w:rFonts w:asciiTheme="minorHAnsi" w:hAnsiTheme="minorHAnsi" w:cstheme="minorHAnsi"/>
          <w:i w:val="0"/>
          <w:color w:val="auto"/>
          <w:szCs w:val="22"/>
        </w:rPr>
        <w:t>Glass edge to prevent condensation on the glass (</w:t>
      </w:r>
      <w:r w:rsidRPr="0005021D">
        <w:rPr>
          <w:rFonts w:asciiTheme="minorHAnsi" w:hAnsiTheme="minorHAnsi" w:cstheme="minorHAnsi"/>
          <w:i w:val="0"/>
          <w:color w:val="auto"/>
          <w:szCs w:val="22"/>
        </w:rPr>
        <w:fldChar w:fldCharType="begin"/>
      </w:r>
      <w:r w:rsidRPr="0005021D">
        <w:rPr>
          <w:rFonts w:asciiTheme="minorHAnsi" w:hAnsiTheme="minorHAnsi" w:cstheme="minorHAnsi"/>
          <w:i w:val="0"/>
          <w:color w:val="auto"/>
          <w:szCs w:val="22"/>
        </w:rPr>
        <w:instrText xml:space="preserve"> REF _Ref392064250 \h  \* MERGEFORMAT </w:instrText>
      </w:r>
      <w:r w:rsidRPr="0005021D">
        <w:rPr>
          <w:rFonts w:asciiTheme="minorHAnsi" w:hAnsiTheme="minorHAnsi" w:cstheme="minorHAnsi"/>
          <w:i w:val="0"/>
          <w:color w:val="auto"/>
          <w:szCs w:val="22"/>
        </w:rPr>
      </w:r>
      <w:r w:rsidRPr="0005021D">
        <w:rPr>
          <w:rFonts w:asciiTheme="minorHAnsi" w:hAnsiTheme="minorHAnsi" w:cstheme="minorHAnsi"/>
          <w:i w:val="0"/>
          <w:color w:val="auto"/>
          <w:szCs w:val="22"/>
        </w:rPr>
        <w:fldChar w:fldCharType="separate"/>
      </w:r>
      <w:r w:rsidR="00152EF8" w:rsidRPr="00152EF8">
        <w:rPr>
          <w:rFonts w:asciiTheme="minorHAnsi" w:hAnsiTheme="minorHAnsi" w:cstheme="minorHAnsi"/>
          <w:i w:val="0"/>
          <w:color w:val="auto"/>
          <w:szCs w:val="22"/>
        </w:rPr>
        <w:t xml:space="preserve">Figure 1 </w:t>
      </w:r>
      <w:r w:rsidR="00152EF8">
        <w:rPr>
          <w:rFonts w:asciiTheme="minorHAnsi" w:hAnsiTheme="minorHAnsi" w:cstheme="minorHAnsi"/>
          <w:b/>
          <w:i w:val="0"/>
          <w:color w:val="auto"/>
          <w:szCs w:val="22"/>
        </w:rPr>
        <w:t>ASH Locations</w:t>
      </w:r>
      <w:r w:rsidRPr="0005021D">
        <w:rPr>
          <w:rFonts w:asciiTheme="minorHAnsi" w:hAnsiTheme="minorHAnsi" w:cstheme="minorHAnsi"/>
          <w:i w:val="0"/>
          <w:color w:val="auto"/>
          <w:szCs w:val="22"/>
        </w:rPr>
        <w:fldChar w:fldCharType="end"/>
      </w:r>
      <w:r w:rsidRPr="0005021D">
        <w:rPr>
          <w:rFonts w:asciiTheme="minorHAnsi" w:hAnsiTheme="minorHAnsi" w:cstheme="minorHAnsi"/>
          <w:i w:val="0"/>
          <w:color w:val="auto"/>
          <w:szCs w:val="22"/>
        </w:rPr>
        <w:t xml:space="preserve"> </w:t>
      </w:r>
      <w:r>
        <w:rPr>
          <w:rFonts w:asciiTheme="minorHAnsi" w:hAnsiTheme="minorHAnsi" w:cstheme="minorHAnsi"/>
          <w:i w:val="0"/>
          <w:color w:val="auto"/>
          <w:szCs w:val="22"/>
        </w:rPr>
        <w:t>Blue)</w:t>
      </w:r>
    </w:p>
    <w:p w14:paraId="580B9FDE" w14:textId="77777777" w:rsidR="00301A75" w:rsidRPr="0005021D" w:rsidRDefault="00301A75" w:rsidP="00301A75">
      <w:pPr>
        <w:pStyle w:val="Reminder"/>
        <w:ind w:left="720"/>
        <w:jc w:val="center"/>
        <w:rPr>
          <w:rFonts w:asciiTheme="minorHAnsi" w:hAnsiTheme="minorHAnsi" w:cstheme="minorHAnsi"/>
          <w:i w:val="0"/>
          <w:color w:val="auto"/>
          <w:szCs w:val="22"/>
        </w:rPr>
      </w:pPr>
      <w:r>
        <w:rPr>
          <w:rFonts w:asciiTheme="minorHAnsi" w:hAnsiTheme="minorHAnsi" w:cstheme="minorHAnsi"/>
          <w:i w:val="0"/>
          <w:noProof/>
          <w:color w:val="auto"/>
          <w:szCs w:val="22"/>
        </w:rPr>
        <w:lastRenderedPageBreak/>
        <w:drawing>
          <wp:inline distT="0" distB="0" distL="0" distR="0" wp14:anchorId="3456F35A" wp14:editId="34CAAE50">
            <wp:extent cx="3295650" cy="2552700"/>
            <wp:effectExtent l="0" t="0" r="0" b="0"/>
            <wp:docPr id="2" name="Picture 2" descr="C:\Users\Steven\Desktop\ASH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teven\Desktop\ASHs.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95650" cy="2552700"/>
                    </a:xfrm>
                    <a:prstGeom prst="rect">
                      <a:avLst/>
                    </a:prstGeom>
                    <a:noFill/>
                    <a:ln>
                      <a:noFill/>
                    </a:ln>
                  </pic:spPr>
                </pic:pic>
              </a:graphicData>
            </a:graphic>
          </wp:inline>
        </w:drawing>
      </w:r>
    </w:p>
    <w:p w14:paraId="5100E1C9" w14:textId="5E8E1152" w:rsidR="00301A75" w:rsidRPr="00C728DE" w:rsidRDefault="00C7279E" w:rsidP="00C7279E">
      <w:pPr>
        <w:pStyle w:val="Reminder"/>
        <w:keepNext/>
        <w:jc w:val="center"/>
        <w:rPr>
          <w:rFonts w:asciiTheme="minorHAnsi" w:hAnsiTheme="minorHAnsi" w:cstheme="minorHAnsi"/>
          <w:b/>
          <w:i w:val="0"/>
          <w:color w:val="auto"/>
          <w:szCs w:val="22"/>
        </w:rPr>
      </w:pPr>
      <w:bookmarkStart w:id="8" w:name="_Ref392064250"/>
      <w:r>
        <w:rPr>
          <w:rFonts w:asciiTheme="minorHAnsi" w:hAnsiTheme="minorHAnsi" w:cstheme="minorHAnsi"/>
          <w:b/>
          <w:i w:val="0"/>
          <w:color w:val="auto"/>
          <w:szCs w:val="22"/>
        </w:rPr>
        <w:t xml:space="preserve">            </w:t>
      </w:r>
      <w:r w:rsidR="00301A75" w:rsidRPr="00C728DE">
        <w:rPr>
          <w:rFonts w:asciiTheme="minorHAnsi" w:hAnsiTheme="minorHAnsi" w:cstheme="minorHAnsi"/>
          <w:b/>
          <w:i w:val="0"/>
          <w:color w:val="auto"/>
          <w:szCs w:val="22"/>
        </w:rPr>
        <w:t xml:space="preserve">Figure </w:t>
      </w:r>
      <w:r w:rsidR="00301A75" w:rsidRPr="00C728DE">
        <w:rPr>
          <w:rFonts w:asciiTheme="minorHAnsi" w:hAnsiTheme="minorHAnsi" w:cstheme="minorHAnsi"/>
          <w:b/>
          <w:i w:val="0"/>
          <w:color w:val="auto"/>
          <w:szCs w:val="22"/>
        </w:rPr>
        <w:fldChar w:fldCharType="begin"/>
      </w:r>
      <w:r w:rsidR="00301A75" w:rsidRPr="00C728DE">
        <w:rPr>
          <w:rFonts w:asciiTheme="minorHAnsi" w:hAnsiTheme="minorHAnsi" w:cstheme="minorHAnsi"/>
          <w:b/>
          <w:i w:val="0"/>
          <w:color w:val="auto"/>
          <w:szCs w:val="22"/>
        </w:rPr>
        <w:instrText xml:space="preserve"> SEQ Figure \* ARABIC </w:instrText>
      </w:r>
      <w:r w:rsidR="00301A75" w:rsidRPr="00C728DE">
        <w:rPr>
          <w:rFonts w:asciiTheme="minorHAnsi" w:hAnsiTheme="minorHAnsi" w:cstheme="minorHAnsi"/>
          <w:b/>
          <w:i w:val="0"/>
          <w:color w:val="auto"/>
          <w:szCs w:val="22"/>
        </w:rPr>
        <w:fldChar w:fldCharType="separate"/>
      </w:r>
      <w:r w:rsidR="00152EF8">
        <w:rPr>
          <w:rFonts w:asciiTheme="minorHAnsi" w:hAnsiTheme="minorHAnsi" w:cstheme="minorHAnsi"/>
          <w:b/>
          <w:i w:val="0"/>
          <w:noProof/>
          <w:color w:val="auto"/>
          <w:szCs w:val="22"/>
        </w:rPr>
        <w:t>1</w:t>
      </w:r>
      <w:r w:rsidR="00301A75" w:rsidRPr="00C728DE">
        <w:rPr>
          <w:rFonts w:asciiTheme="minorHAnsi" w:hAnsiTheme="minorHAnsi" w:cstheme="minorHAnsi"/>
          <w:b/>
          <w:i w:val="0"/>
          <w:color w:val="auto"/>
          <w:szCs w:val="22"/>
        </w:rPr>
        <w:fldChar w:fldCharType="end"/>
      </w:r>
      <w:r w:rsidR="00301A75">
        <w:rPr>
          <w:rFonts w:asciiTheme="minorHAnsi" w:hAnsiTheme="minorHAnsi" w:cstheme="minorHAnsi"/>
          <w:b/>
          <w:i w:val="0"/>
          <w:color w:val="auto"/>
          <w:szCs w:val="22"/>
        </w:rPr>
        <w:t xml:space="preserve"> ASH Locations</w:t>
      </w:r>
      <w:bookmarkEnd w:id="8"/>
    </w:p>
    <w:p w14:paraId="29E2C991" w14:textId="77777777" w:rsidR="00301A75" w:rsidRPr="00C728DE" w:rsidRDefault="00301A75" w:rsidP="00301A75">
      <w:pPr>
        <w:pStyle w:val="Reminder"/>
        <w:rPr>
          <w:rFonts w:asciiTheme="minorHAnsi" w:hAnsiTheme="minorHAnsi" w:cstheme="minorHAnsi"/>
          <w:i w:val="0"/>
          <w:color w:val="auto"/>
          <w:szCs w:val="22"/>
        </w:rPr>
      </w:pPr>
    </w:p>
    <w:p w14:paraId="7C5B8894" w14:textId="77777777" w:rsidR="00301A75" w:rsidRPr="00C728DE" w:rsidRDefault="00301A75" w:rsidP="00301A75">
      <w:pPr>
        <w:spacing w:after="120"/>
        <w:rPr>
          <w:rFonts w:cstheme="minorHAnsi"/>
          <w:szCs w:val="22"/>
        </w:rPr>
      </w:pPr>
      <w:r w:rsidRPr="00C728DE">
        <w:rPr>
          <w:rFonts w:cstheme="minorHAnsi"/>
          <w:szCs w:val="22"/>
        </w:rPr>
        <w:t>A g</w:t>
      </w:r>
      <w:r>
        <w:rPr>
          <w:rFonts w:cstheme="minorHAnsi"/>
          <w:szCs w:val="22"/>
        </w:rPr>
        <w:t>rocery store’s RH</w:t>
      </w:r>
      <w:r w:rsidRPr="00C728DE">
        <w:rPr>
          <w:rFonts w:cstheme="minorHAnsi"/>
          <w:szCs w:val="22"/>
        </w:rPr>
        <w:t xml:space="preserve"> is closely related to the outdoor dew point (DP) temperature. </w:t>
      </w:r>
      <w:r>
        <w:rPr>
          <w:rFonts w:cstheme="minorHAnsi"/>
          <w:szCs w:val="22"/>
        </w:rPr>
        <w:t>C</w:t>
      </w:r>
      <w:r w:rsidRPr="00C728DE">
        <w:rPr>
          <w:rFonts w:cstheme="minorHAnsi"/>
          <w:szCs w:val="22"/>
        </w:rPr>
        <w:t>ondensation occur</w:t>
      </w:r>
      <w:r>
        <w:rPr>
          <w:rFonts w:cstheme="minorHAnsi"/>
          <w:szCs w:val="22"/>
        </w:rPr>
        <w:t>s when the air temperature drops to the DP temperature</w:t>
      </w:r>
      <w:r w:rsidRPr="00C728DE">
        <w:rPr>
          <w:rFonts w:cstheme="minorHAnsi"/>
          <w:szCs w:val="22"/>
        </w:rPr>
        <w:t>. On warmer days when a customer opens the refrigerated display case glass door, warm moist air comes into contact with the cold glass surface</w:t>
      </w:r>
      <w:r>
        <w:rPr>
          <w:rFonts w:cstheme="minorHAnsi"/>
          <w:szCs w:val="22"/>
        </w:rPr>
        <w:t xml:space="preserve"> which</w:t>
      </w:r>
      <w:r w:rsidRPr="00C728DE">
        <w:rPr>
          <w:rFonts w:cstheme="minorHAnsi"/>
          <w:szCs w:val="22"/>
        </w:rPr>
        <w:t xml:space="preserve"> leads to condensation on the surface of the glass door. </w:t>
      </w:r>
      <w:r>
        <w:rPr>
          <w:rFonts w:cstheme="minorHAnsi"/>
          <w:szCs w:val="22"/>
        </w:rPr>
        <w:t>ASHs</w:t>
      </w:r>
      <w:r w:rsidRPr="00C728DE">
        <w:rPr>
          <w:rFonts w:cstheme="minorHAnsi"/>
          <w:szCs w:val="22"/>
        </w:rPr>
        <w:t xml:space="preserve"> are used to evaporate this moisture from the glass surface, door frame and mullion of the cases.  </w:t>
      </w:r>
    </w:p>
    <w:p w14:paraId="5E938BDA" w14:textId="77777777" w:rsidR="00301A75" w:rsidRPr="00C728DE" w:rsidRDefault="00301A75" w:rsidP="00301A75">
      <w:pPr>
        <w:spacing w:after="120"/>
        <w:rPr>
          <w:rFonts w:cstheme="minorHAnsi"/>
          <w:szCs w:val="22"/>
        </w:rPr>
      </w:pPr>
      <w:r w:rsidRPr="00C728DE">
        <w:rPr>
          <w:rFonts w:cstheme="minorHAnsi"/>
          <w:szCs w:val="22"/>
        </w:rPr>
        <w:t xml:space="preserve">In standard installations, the ASHs operate at full power 100% of the time. ASH controllers monitor the DP temperature of </w:t>
      </w:r>
      <w:r>
        <w:rPr>
          <w:rFonts w:cstheme="minorHAnsi"/>
          <w:szCs w:val="22"/>
        </w:rPr>
        <w:t xml:space="preserve">ambient </w:t>
      </w:r>
      <w:r w:rsidRPr="00C728DE">
        <w:rPr>
          <w:rFonts w:cstheme="minorHAnsi"/>
          <w:szCs w:val="22"/>
        </w:rPr>
        <w:t>air and adjust the duty cycle of the heaters accordingly.  For example, when the air is dry and its dew point is low, the ASHs operate at a low duty cycle and surface is allowed to get cold since condensation will not form. On the other hand, when the air is humid and dew point is high, the ASHs operate at 100% duty cycle to keep the surface warm and above the dew point temperature.  Between these extremes, the duty cycle is adjusted according to the measured DP.</w:t>
      </w:r>
    </w:p>
    <w:p w14:paraId="5D690E39" w14:textId="77777777" w:rsidR="00301A75" w:rsidRDefault="00301A75" w:rsidP="00301A75">
      <w:pPr>
        <w:rPr>
          <w:rFonts w:cstheme="minorHAnsi"/>
          <w:szCs w:val="22"/>
        </w:rPr>
      </w:pPr>
      <w:r w:rsidRPr="00C728DE">
        <w:rPr>
          <w:rFonts w:cstheme="minorHAnsi"/>
          <w:szCs w:val="22"/>
        </w:rPr>
        <w:t xml:space="preserve">Some of the heat generated by ASHs ends up as a load on the refrigeration system.  Therefore, any reduction in ASH power not only will </w:t>
      </w:r>
      <w:r>
        <w:rPr>
          <w:rFonts w:cstheme="minorHAnsi"/>
          <w:szCs w:val="22"/>
        </w:rPr>
        <w:t xml:space="preserve">reduce the ASH electric demand, but also </w:t>
      </w:r>
      <w:r w:rsidRPr="00C728DE">
        <w:rPr>
          <w:rFonts w:cstheme="minorHAnsi"/>
          <w:szCs w:val="22"/>
        </w:rPr>
        <w:t xml:space="preserve">result in </w:t>
      </w:r>
      <w:r>
        <w:rPr>
          <w:rFonts w:cstheme="minorHAnsi"/>
          <w:szCs w:val="22"/>
        </w:rPr>
        <w:t>lower refrigeration loads</w:t>
      </w:r>
      <w:r w:rsidRPr="00C728DE">
        <w:rPr>
          <w:rFonts w:cstheme="minorHAnsi"/>
          <w:szCs w:val="22"/>
        </w:rPr>
        <w:t xml:space="preserve">.  As a result, compressor run time and </w:t>
      </w:r>
      <w:r>
        <w:rPr>
          <w:rFonts w:cstheme="minorHAnsi"/>
          <w:szCs w:val="22"/>
        </w:rPr>
        <w:t xml:space="preserve">energy consumption are reduced. However, there will be a penalty incurred from the increased space heating energy use. </w:t>
      </w:r>
    </w:p>
    <w:p w14:paraId="22538D5B" w14:textId="77777777" w:rsidR="00301A75" w:rsidRPr="00C728DE" w:rsidRDefault="00301A75" w:rsidP="00301A75">
      <w:pPr>
        <w:rPr>
          <w:rFonts w:cstheme="minorHAnsi"/>
          <w:szCs w:val="22"/>
        </w:rPr>
      </w:pPr>
    </w:p>
    <w:p w14:paraId="7A629E11" w14:textId="77777777" w:rsidR="00301A75" w:rsidRPr="00C728DE" w:rsidRDefault="00301A75" w:rsidP="00301A75">
      <w:pPr>
        <w:pStyle w:val="Reminders"/>
        <w:rPr>
          <w:rFonts w:asciiTheme="minorHAnsi" w:hAnsiTheme="minorHAnsi" w:cstheme="minorHAnsi"/>
          <w:i w:val="0"/>
          <w:color w:val="auto"/>
          <w:szCs w:val="22"/>
        </w:rPr>
      </w:pPr>
      <w:r w:rsidRPr="00C728DE">
        <w:rPr>
          <w:rFonts w:asciiTheme="minorHAnsi" w:hAnsiTheme="minorHAnsi" w:cstheme="minorHAnsi"/>
          <w:i w:val="0"/>
          <w:color w:val="auto"/>
          <w:szCs w:val="22"/>
        </w:rPr>
        <w:t>This measure applies to</w:t>
      </w:r>
      <w:r>
        <w:rPr>
          <w:rFonts w:asciiTheme="minorHAnsi" w:hAnsiTheme="minorHAnsi" w:cstheme="minorHAnsi"/>
          <w:i w:val="0"/>
          <w:color w:val="auto"/>
          <w:szCs w:val="22"/>
        </w:rPr>
        <w:t xml:space="preserve"> ASHs on both low temperature (freezer</w:t>
      </w:r>
      <w:r w:rsidRPr="00C728DE">
        <w:rPr>
          <w:rFonts w:asciiTheme="minorHAnsi" w:hAnsiTheme="minorHAnsi" w:cstheme="minorHAnsi"/>
          <w:i w:val="0"/>
          <w:color w:val="auto"/>
          <w:szCs w:val="22"/>
        </w:rPr>
        <w:t>– below 32</w:t>
      </w:r>
      <w:r w:rsidRPr="00C728DE">
        <w:rPr>
          <w:rFonts w:asciiTheme="minorHAnsi" w:hAnsiTheme="minorHAnsi" w:cstheme="minorHAnsi"/>
          <w:i w:val="0"/>
          <w:color w:val="auto"/>
          <w:szCs w:val="22"/>
        </w:rPr>
        <w:sym w:font="Symbol" w:char="F0B0"/>
      </w:r>
      <w:r w:rsidRPr="00C728DE">
        <w:rPr>
          <w:rFonts w:asciiTheme="minorHAnsi" w:hAnsiTheme="minorHAnsi" w:cstheme="minorHAnsi"/>
          <w:i w:val="0"/>
          <w:color w:val="auto"/>
          <w:szCs w:val="22"/>
        </w:rPr>
        <w:t xml:space="preserve">F) </w:t>
      </w:r>
      <w:r>
        <w:rPr>
          <w:rFonts w:asciiTheme="minorHAnsi" w:hAnsiTheme="minorHAnsi" w:cstheme="minorHAnsi"/>
          <w:i w:val="0"/>
          <w:color w:val="auto"/>
          <w:szCs w:val="22"/>
        </w:rPr>
        <w:t>and medium temperature (cooler</w:t>
      </w:r>
      <w:r w:rsidRPr="00C728DE">
        <w:rPr>
          <w:rFonts w:asciiTheme="minorHAnsi" w:hAnsiTheme="minorHAnsi" w:cstheme="minorHAnsi"/>
          <w:i w:val="0"/>
          <w:color w:val="auto"/>
          <w:szCs w:val="22"/>
        </w:rPr>
        <w:t xml:space="preserve"> – above 32</w:t>
      </w:r>
      <w:r w:rsidRPr="00C728DE">
        <w:rPr>
          <w:rFonts w:asciiTheme="minorHAnsi" w:hAnsiTheme="minorHAnsi" w:cstheme="minorHAnsi"/>
          <w:i w:val="0"/>
          <w:color w:val="auto"/>
          <w:szCs w:val="22"/>
        </w:rPr>
        <w:sym w:font="Symbol" w:char="F0B0"/>
      </w:r>
      <w:r w:rsidRPr="00C728DE">
        <w:rPr>
          <w:rFonts w:asciiTheme="minorHAnsi" w:hAnsiTheme="minorHAnsi" w:cstheme="minorHAnsi"/>
          <w:i w:val="0"/>
          <w:color w:val="auto"/>
          <w:szCs w:val="22"/>
        </w:rPr>
        <w:t xml:space="preserve">F) glass doors. Calculations for both coolers and freezers </w:t>
      </w:r>
      <w:r>
        <w:rPr>
          <w:rFonts w:asciiTheme="minorHAnsi" w:hAnsiTheme="minorHAnsi" w:cstheme="minorHAnsi"/>
          <w:i w:val="0"/>
          <w:color w:val="auto"/>
          <w:szCs w:val="22"/>
        </w:rPr>
        <w:t>were</w:t>
      </w:r>
      <w:r w:rsidRPr="00C728DE">
        <w:rPr>
          <w:rFonts w:asciiTheme="minorHAnsi" w:hAnsiTheme="minorHAnsi" w:cstheme="minorHAnsi"/>
          <w:i w:val="0"/>
          <w:color w:val="auto"/>
          <w:szCs w:val="22"/>
        </w:rPr>
        <w:t xml:space="preserve"> carried out for all </w:t>
      </w:r>
      <w:r>
        <w:rPr>
          <w:rFonts w:asciiTheme="minorHAnsi" w:hAnsiTheme="minorHAnsi" w:cstheme="minorHAnsi"/>
          <w:i w:val="0"/>
          <w:color w:val="auto"/>
          <w:szCs w:val="22"/>
        </w:rPr>
        <w:t xml:space="preserve">16 </w:t>
      </w:r>
      <w:r w:rsidRPr="00C728DE">
        <w:rPr>
          <w:rFonts w:asciiTheme="minorHAnsi" w:hAnsiTheme="minorHAnsi" w:cstheme="minorHAnsi"/>
          <w:i w:val="0"/>
          <w:color w:val="auto"/>
          <w:szCs w:val="22"/>
        </w:rPr>
        <w:t>California climate zones.</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6305B922" w14:textId="15A70CDC" w:rsidR="0064729D" w:rsidRPr="009F37FB" w:rsidRDefault="009F37FB" w:rsidP="00697868">
      <w:pPr>
        <w:pStyle w:val="Reminders"/>
        <w:tabs>
          <w:tab w:val="num" w:pos="360"/>
        </w:tabs>
        <w:rPr>
          <w:rFonts w:asciiTheme="minorHAnsi" w:hAnsiTheme="minorHAnsi" w:cstheme="minorHAnsi"/>
          <w:i w:val="0"/>
          <w:color w:val="auto"/>
          <w:szCs w:val="22"/>
        </w:rPr>
      </w:pPr>
      <w:r w:rsidRPr="009E63F9">
        <w:rPr>
          <w:rFonts w:asciiTheme="minorHAnsi" w:hAnsiTheme="minorHAnsi" w:cstheme="minorHAnsi"/>
          <w:i w:val="0"/>
          <w:color w:val="auto"/>
          <w:szCs w:val="22"/>
        </w:rPr>
        <w:t>The delivery mechanisms for thi</w:t>
      </w:r>
      <w:r>
        <w:rPr>
          <w:rFonts w:asciiTheme="minorHAnsi" w:hAnsiTheme="minorHAnsi" w:cstheme="minorHAnsi"/>
          <w:i w:val="0"/>
          <w:color w:val="auto"/>
          <w:szCs w:val="22"/>
        </w:rPr>
        <w:t>s measure are Financial Support-</w:t>
      </w:r>
      <w:r w:rsidRPr="009E63F9">
        <w:rPr>
          <w:rFonts w:asciiTheme="minorHAnsi" w:hAnsiTheme="minorHAnsi" w:cstheme="minorHAnsi"/>
          <w:i w:val="0"/>
          <w:color w:val="auto"/>
          <w:szCs w:val="22"/>
        </w:rPr>
        <w:t>Down-Stream Deemed</w:t>
      </w:r>
      <w:r>
        <w:rPr>
          <w:rFonts w:asciiTheme="minorHAnsi" w:hAnsiTheme="minorHAnsi" w:cstheme="minorHAnsi"/>
          <w:i w:val="0"/>
          <w:color w:val="auto"/>
          <w:szCs w:val="22"/>
        </w:rPr>
        <w:t xml:space="preserve">; </w:t>
      </w:r>
      <w:r w:rsidRPr="009E63F9">
        <w:rPr>
          <w:rFonts w:asciiTheme="minorHAnsi" w:hAnsiTheme="minorHAnsi" w:cstheme="minorHAnsi"/>
          <w:i w:val="0"/>
          <w:color w:val="auto"/>
          <w:szCs w:val="22"/>
        </w:rPr>
        <w:t xml:space="preserve">Financial </w:t>
      </w:r>
      <w:r>
        <w:rPr>
          <w:rFonts w:asciiTheme="minorHAnsi" w:hAnsiTheme="minorHAnsi" w:cstheme="minorHAnsi"/>
          <w:i w:val="0"/>
          <w:color w:val="auto"/>
          <w:szCs w:val="22"/>
        </w:rPr>
        <w:t>Support-</w:t>
      </w:r>
      <w:r w:rsidRPr="006D51A2">
        <w:rPr>
          <w:rFonts w:asciiTheme="minorHAnsi" w:hAnsiTheme="minorHAnsi" w:cstheme="minorHAnsi"/>
          <w:i w:val="0"/>
          <w:color w:val="auto"/>
          <w:szCs w:val="22"/>
        </w:rPr>
        <w:t>On-bill Finance</w:t>
      </w:r>
      <w:r>
        <w:rPr>
          <w:rFonts w:asciiTheme="minorHAnsi" w:hAnsiTheme="minorHAnsi" w:cstheme="minorHAnsi"/>
          <w:i w:val="0"/>
          <w:color w:val="auto"/>
          <w:szCs w:val="22"/>
        </w:rPr>
        <w:t>;</w:t>
      </w:r>
      <w:r w:rsidRPr="006D51A2">
        <w:rPr>
          <w:rFonts w:asciiTheme="minorHAnsi" w:hAnsiTheme="minorHAnsi" w:cstheme="minorHAnsi"/>
          <w:i w:val="0"/>
          <w:color w:val="auto"/>
          <w:szCs w:val="22"/>
        </w:rPr>
        <w:t xml:space="preserve"> and Financial Support</w:t>
      </w:r>
      <w:r>
        <w:rPr>
          <w:rFonts w:asciiTheme="minorHAnsi" w:hAnsiTheme="minorHAnsi" w:cstheme="minorHAnsi"/>
          <w:i w:val="0"/>
          <w:color w:val="auto"/>
          <w:szCs w:val="22"/>
        </w:rPr>
        <w:t>-</w:t>
      </w:r>
      <w:r w:rsidRPr="006D51A2">
        <w:rPr>
          <w:rFonts w:asciiTheme="minorHAnsi" w:hAnsiTheme="minorHAnsi" w:cstheme="minorHAnsi"/>
          <w:i w:val="0"/>
          <w:color w:val="auto"/>
          <w:szCs w:val="22"/>
        </w:rPr>
        <w:t xml:space="preserve">Direct Install.  The install type for these delivery mechanisms is Retrofit Add-on (REA).   </w:t>
      </w:r>
    </w:p>
    <w:p w14:paraId="5324B646" w14:textId="77777777" w:rsidR="00BD216C" w:rsidRDefault="00BD216C" w:rsidP="00920905">
      <w:pPr>
        <w:pStyle w:val="NoSpacing"/>
        <w:rPr>
          <w:b/>
        </w:rPr>
      </w:pPr>
    </w:p>
    <w:p w14:paraId="42717CFD" w14:textId="77777777" w:rsidR="00BD216C" w:rsidRDefault="00BD216C" w:rsidP="00920905">
      <w:pPr>
        <w:pStyle w:val="NoSpacing"/>
        <w:rPr>
          <w:b/>
        </w:rPr>
      </w:pPr>
    </w:p>
    <w:p w14:paraId="16D4BC6C" w14:textId="77777777" w:rsidR="00BD216C" w:rsidRDefault="00BD216C" w:rsidP="00920905">
      <w:pPr>
        <w:pStyle w:val="NoSpacing"/>
        <w:rPr>
          <w:b/>
        </w:rPr>
      </w:pPr>
    </w:p>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52538A14" w14:textId="77777777" w:rsidTr="006F1B21">
        <w:trPr>
          <w:trHeight w:val="20"/>
        </w:trPr>
        <w:tc>
          <w:tcPr>
            <w:tcW w:w="1778" w:type="pct"/>
          </w:tcPr>
          <w:p w14:paraId="249B41EA" w14:textId="77777777" w:rsidR="006F1B21" w:rsidRPr="00500C4E" w:rsidRDefault="006F1B21" w:rsidP="00E5625D">
            <w:pPr>
              <w:rPr>
                <w:sz w:val="18"/>
                <w:szCs w:val="18"/>
              </w:rPr>
            </w:pPr>
            <w:r w:rsidRPr="00500C4E">
              <w:rPr>
                <w:sz w:val="18"/>
                <w:szCs w:val="18"/>
              </w:rPr>
              <w:t>Retrofit Add-on (REA)</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bl>
    <w:p w14:paraId="1C2ADD3B" w14:textId="3ECA8E91" w:rsidR="001B2301" w:rsidRPr="00500C4E" w:rsidRDefault="001B2301"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25"/>
        <w:gridCol w:w="6925"/>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A90F1A" w:rsidRPr="00A3164A" w14:paraId="4F921B66" w14:textId="77777777" w:rsidTr="00A84BF9">
        <w:tc>
          <w:tcPr>
            <w:tcW w:w="1297" w:type="pct"/>
          </w:tcPr>
          <w:p w14:paraId="1E5F0043" w14:textId="31DDF9A1" w:rsidR="00A90F1A" w:rsidRPr="00920905" w:rsidRDefault="00A90F1A" w:rsidP="00A90F1A">
            <w:pPr>
              <w:rPr>
                <w:sz w:val="18"/>
                <w:szCs w:val="18"/>
              </w:rPr>
            </w:pPr>
            <w:r w:rsidRPr="00920905">
              <w:rPr>
                <w:rFonts w:cs="Helv"/>
                <w:sz w:val="18"/>
                <w:szCs w:val="18"/>
              </w:rPr>
              <w:t xml:space="preserve">On-bill </w:t>
            </w:r>
            <w:r w:rsidRPr="00920905">
              <w:rPr>
                <w:rFonts w:cs="BookAntiqua"/>
                <w:sz w:val="18"/>
                <w:szCs w:val="18"/>
              </w:rPr>
              <w:t>Finance</w:t>
            </w:r>
            <w:r>
              <w:rPr>
                <w:rFonts w:cs="BookAntiqua"/>
                <w:sz w:val="18"/>
                <w:szCs w:val="18"/>
              </w:rPr>
              <w:t xml:space="preserve"> – </w:t>
            </w:r>
            <w:r w:rsidRPr="00920905">
              <w:rPr>
                <w:rFonts w:cs="BookAntiqua"/>
                <w:sz w:val="18"/>
                <w:szCs w:val="18"/>
              </w:rPr>
              <w:t>Loan</w:t>
            </w:r>
            <w:r>
              <w:rPr>
                <w:rFonts w:cs="BookAntiqua"/>
                <w:sz w:val="18"/>
                <w:szCs w:val="18"/>
              </w:rPr>
              <w:t xml:space="preserve"> (OBF)</w:t>
            </w:r>
          </w:p>
        </w:tc>
        <w:tc>
          <w:tcPr>
            <w:tcW w:w="3703" w:type="pct"/>
          </w:tcPr>
          <w:p w14:paraId="3D99C7C8" w14:textId="7D640C16" w:rsidR="00A90F1A" w:rsidRPr="00920905" w:rsidRDefault="00A90F1A" w:rsidP="00A84BF9">
            <w:pPr>
              <w:rPr>
                <w:sz w:val="18"/>
                <w:szCs w:val="18"/>
              </w:rPr>
            </w:pPr>
            <w:r w:rsidRPr="00920905">
              <w:rPr>
                <w:rFonts w:cs="Helv"/>
                <w:sz w:val="18"/>
                <w:szCs w:val="18"/>
              </w:rPr>
              <w:t>The program offers financing for the cost</w:t>
            </w:r>
            <w:r w:rsidR="00843763">
              <w:rPr>
                <w:rFonts w:cs="Helv"/>
                <w:sz w:val="18"/>
                <w:szCs w:val="18"/>
              </w:rPr>
              <w:t xml:space="preserve"> of</w:t>
            </w:r>
            <w:r w:rsidRPr="00920905">
              <w:rPr>
                <w:rFonts w:cs="Helv"/>
                <w:sz w:val="18"/>
                <w:szCs w:val="18"/>
              </w:rPr>
              <w:t xml:space="preserve"> an efficient measure as part of the utility bill. This can be an add-on option to an existing program or can serve as an organizing principle for its own program.</w:t>
            </w:r>
          </w:p>
        </w:tc>
      </w:tr>
    </w:tbl>
    <w:p w14:paraId="72E47250" w14:textId="2EE5B775" w:rsidR="00E16609" w:rsidRPr="00500C4E" w:rsidRDefault="00824F1C" w:rsidP="00824F1C">
      <w:pPr>
        <w:pStyle w:val="Heading2"/>
        <w:rPr>
          <w:rFonts w:asciiTheme="minorHAnsi" w:hAnsiTheme="minorHAnsi" w:cstheme="minorHAnsi"/>
        </w:rPr>
      </w:pPr>
      <w:bookmarkStart w:id="9"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9"/>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603F15C3" w14:textId="20BEFBE6" w:rsidR="002469DD" w:rsidRDefault="009F37FB" w:rsidP="00920905">
      <w:pPr>
        <w:pStyle w:val="Reminder"/>
        <w:rPr>
          <w:rFonts w:cstheme="minorHAnsi"/>
          <w:szCs w:val="22"/>
        </w:rPr>
      </w:pPr>
      <w:r w:rsidRPr="004E0DEE">
        <w:rPr>
          <w:rFonts w:asciiTheme="minorHAnsi" w:hAnsiTheme="minorHAnsi" w:cstheme="minorHAnsi"/>
          <w:i w:val="0"/>
          <w:color w:val="auto"/>
          <w:szCs w:val="22"/>
        </w:rPr>
        <w:t xml:space="preserve">The savings presented in this workpaper were based on the DEER 2014 (DEER14) prototype </w:t>
      </w:r>
      <w:r w:rsidR="00861938">
        <w:rPr>
          <w:rFonts w:asciiTheme="minorHAnsi" w:hAnsiTheme="minorHAnsi" w:cstheme="minorHAnsi"/>
          <w:i w:val="0"/>
          <w:color w:val="auto"/>
          <w:szCs w:val="22"/>
        </w:rPr>
        <w:t xml:space="preserve">Grocery Store </w:t>
      </w:r>
      <w:r w:rsidRPr="004E0DEE">
        <w:rPr>
          <w:rFonts w:asciiTheme="minorHAnsi" w:hAnsiTheme="minorHAnsi" w:cstheme="minorHAnsi"/>
          <w:i w:val="0"/>
          <w:color w:val="auto"/>
          <w:szCs w:val="22"/>
        </w:rPr>
        <w:t xml:space="preserve">building models extracted from </w:t>
      </w:r>
      <w:proofErr w:type="spellStart"/>
      <w:r w:rsidRPr="004E0DEE">
        <w:rPr>
          <w:rFonts w:asciiTheme="minorHAnsi" w:hAnsiTheme="minorHAnsi" w:cstheme="minorHAnsi"/>
          <w:i w:val="0"/>
          <w:color w:val="auto"/>
          <w:szCs w:val="22"/>
        </w:rPr>
        <w:t>MASControl</w:t>
      </w:r>
      <w:proofErr w:type="spellEnd"/>
      <w:r w:rsidRPr="004E0DEE">
        <w:rPr>
          <w:rFonts w:asciiTheme="minorHAnsi" w:hAnsiTheme="minorHAnsi" w:cstheme="minorHAnsi"/>
          <w:i w:val="0"/>
          <w:color w:val="auto"/>
          <w:szCs w:val="22"/>
        </w:rPr>
        <w:t xml:space="preserve"> V3.00.20 software. DEER14 was a major update to the DEER 2011 version and incorporates changes based on the new 2013 </w:t>
      </w:r>
      <w:r w:rsidRPr="00CF2CED">
        <w:rPr>
          <w:rFonts w:asciiTheme="minorHAnsi" w:hAnsiTheme="minorHAnsi" w:cstheme="minorHAnsi"/>
          <w:i w:val="0"/>
          <w:color w:val="auto"/>
          <w:szCs w:val="22"/>
        </w:rPr>
        <w:t>Title 24. The DEER</w:t>
      </w:r>
      <w:r>
        <w:rPr>
          <w:rFonts w:asciiTheme="minorHAnsi" w:hAnsiTheme="minorHAnsi" w:cstheme="minorHAnsi"/>
          <w:i w:val="0"/>
          <w:color w:val="auto"/>
          <w:szCs w:val="22"/>
        </w:rPr>
        <w:t>14</w:t>
      </w:r>
      <w:r w:rsidRPr="00CF2CED">
        <w:rPr>
          <w:rFonts w:asciiTheme="minorHAnsi" w:hAnsiTheme="minorHAnsi" w:cstheme="minorHAnsi"/>
          <w:i w:val="0"/>
          <w:color w:val="auto"/>
          <w:szCs w:val="22"/>
        </w:rPr>
        <w:t xml:space="preserve"> database contains measures for ASH Controls on low and medium temperature refrigerated display cases (D03-230 and D03-231, respectively) which are incorporated in the prototype models. </w:t>
      </w:r>
      <w:r w:rsidR="00AE5DD8">
        <w:rPr>
          <w:rFonts w:asciiTheme="minorHAnsi" w:hAnsiTheme="minorHAnsi" w:cstheme="minorHAnsi"/>
          <w:i w:val="0"/>
          <w:color w:val="auto"/>
          <w:szCs w:val="22"/>
        </w:rPr>
        <w:t>The table below</w:t>
      </w:r>
      <w:r w:rsidRPr="004E0DEE">
        <w:rPr>
          <w:rFonts w:asciiTheme="minorHAnsi" w:hAnsiTheme="minorHAnsi" w:cstheme="minorHAnsi"/>
          <w:i w:val="0"/>
          <w:color w:val="auto"/>
          <w:szCs w:val="22"/>
        </w:rPr>
        <w:t xml:space="preserve"> summarizes the deviation from DEER.</w:t>
      </w:r>
    </w:p>
    <w:p w14:paraId="127C5859" w14:textId="44305229" w:rsidR="00E326BA" w:rsidRPr="00920905" w:rsidRDefault="00E326BA" w:rsidP="00920905">
      <w:pPr>
        <w:pStyle w:val="Caption"/>
        <w:keepNext/>
        <w:jc w:val="center"/>
        <w:rPr>
          <w:rFonts w:cs="Arial"/>
          <w:szCs w:val="22"/>
        </w:rPr>
      </w:pPr>
      <w:bookmarkStart w:id="10" w:name="_Toc385592671"/>
      <w:bookmarkStart w:id="11" w:name="_Toc214003087"/>
      <w:r w:rsidRPr="00920905">
        <w:rPr>
          <w:rFonts w:cs="Arial"/>
          <w:szCs w:val="22"/>
        </w:rPr>
        <w:t>DEER Difference Summary</w:t>
      </w:r>
      <w:bookmarkEnd w:id="10"/>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7BAD1909" w:rsidR="00E326BA" w:rsidRPr="009F37FB" w:rsidRDefault="009F37FB" w:rsidP="009F37FB">
            <w:pPr>
              <w:rPr>
                <w:rFonts w:cs="Arial"/>
                <w:b/>
                <w:szCs w:val="20"/>
              </w:rPr>
            </w:pPr>
            <w:r w:rsidRPr="009F37FB">
              <w:rPr>
                <w:rFonts w:cs="Arial"/>
                <w:szCs w:val="20"/>
              </w:rPr>
              <w:t>Yes</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3AA65599" w:rsidR="00E326BA" w:rsidRPr="009F37FB" w:rsidRDefault="00E326BA" w:rsidP="00920905">
            <w:pPr>
              <w:rPr>
                <w:rFonts w:cs="Arial"/>
                <w:szCs w:val="20"/>
              </w:rPr>
            </w:pPr>
            <w:r w:rsidRPr="009F37FB">
              <w:rPr>
                <w:rFonts w:cs="Arial"/>
                <w:szCs w:val="20"/>
              </w:rPr>
              <w:t>No</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0A405A13" w:rsidR="00E326BA" w:rsidRPr="00920905" w:rsidRDefault="00AE5DD8" w:rsidP="00920905">
            <w:pPr>
              <w:rPr>
                <w:rFonts w:cs="Arial"/>
                <w:color w:val="FF0000"/>
                <w:szCs w:val="20"/>
              </w:rPr>
            </w:pPr>
            <w:r w:rsidRPr="00AE5DD8">
              <w:rPr>
                <w:rFonts w:cs="Arial"/>
                <w:szCs w:val="20"/>
              </w:rPr>
              <w:t>Yes</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62C55289" w:rsidR="00E326BA" w:rsidRPr="00B9143F" w:rsidRDefault="009F37FB" w:rsidP="009F37FB">
            <w:pPr>
              <w:rPr>
                <w:rFonts w:cs="Arial"/>
                <w:szCs w:val="20"/>
              </w:rPr>
            </w:pPr>
            <w:r w:rsidRPr="00B9143F">
              <w:rPr>
                <w:rFonts w:cs="Arial"/>
                <w:szCs w:val="20"/>
              </w:rPr>
              <w:t>Yes</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1A3031B1" w:rsidR="00E326BA" w:rsidRPr="00B9143F" w:rsidRDefault="009F37FB" w:rsidP="009F37FB">
            <w:pPr>
              <w:rPr>
                <w:rFonts w:cs="Arial"/>
                <w:szCs w:val="20"/>
              </w:rPr>
            </w:pPr>
            <w:r w:rsidRPr="00B9143F">
              <w:rPr>
                <w:rFonts w:cs="Arial"/>
                <w:szCs w:val="20"/>
              </w:rPr>
              <w:t>Yes</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6BE146E2" w:rsidR="00E326BA" w:rsidRPr="00B9143F" w:rsidRDefault="00AE5DD8" w:rsidP="00920905">
            <w:pPr>
              <w:rPr>
                <w:rFonts w:cs="Arial"/>
                <w:szCs w:val="20"/>
              </w:rPr>
            </w:pPr>
            <w:r>
              <w:rPr>
                <w:rFonts w:cs="Arial"/>
                <w:szCs w:val="20"/>
              </w:rPr>
              <w:t>Yes</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proofErr w:type="spellStart"/>
            <w:r w:rsidR="009D10A4" w:rsidRPr="00500C4E">
              <w:rPr>
                <w:rFonts w:cs="Arial"/>
                <w:szCs w:val="20"/>
              </w:rPr>
              <w:t>eQUEST</w:t>
            </w:r>
            <w:proofErr w:type="spellEnd"/>
            <w:r w:rsidR="009D10A4" w:rsidRPr="00500C4E">
              <w:rPr>
                <w:rFonts w:cs="Arial"/>
                <w:szCs w:val="20"/>
              </w:rPr>
              <w:t xml:space="preserve"> P</w:t>
            </w:r>
            <w:r w:rsidRPr="00920905">
              <w:rPr>
                <w:rFonts w:cs="Arial"/>
                <w:szCs w:val="20"/>
              </w:rPr>
              <w:t>rototype</w:t>
            </w:r>
            <w:r w:rsidR="009D10A4" w:rsidRPr="00500C4E">
              <w:rPr>
                <w:rFonts w:cs="Arial"/>
                <w:szCs w:val="20"/>
              </w:rPr>
              <w:t>s</w:t>
            </w:r>
          </w:p>
        </w:tc>
        <w:tc>
          <w:tcPr>
            <w:tcW w:w="3452" w:type="pct"/>
          </w:tcPr>
          <w:p w14:paraId="4D0FA036" w14:textId="49DFD3FA" w:rsidR="00505CEC" w:rsidRPr="00B9143F" w:rsidDel="00505CEC" w:rsidRDefault="009F37FB" w:rsidP="009F37FB">
            <w:pPr>
              <w:rPr>
                <w:rFonts w:cs="Arial"/>
                <w:szCs w:val="20"/>
              </w:rPr>
            </w:pPr>
            <w:r w:rsidRPr="00B9143F">
              <w:rPr>
                <w:rFonts w:cs="Arial"/>
                <w:szCs w:val="20"/>
              </w:rPr>
              <w:t>Yes</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7E2FB0E1" w:rsidR="00D86A9D" w:rsidRPr="00500C4E" w:rsidRDefault="00B9143F" w:rsidP="00416E34">
            <w:pPr>
              <w:rPr>
                <w:rFonts w:cs="Arial"/>
                <w:color w:val="FF0000"/>
                <w:szCs w:val="20"/>
              </w:rPr>
            </w:pPr>
            <w:r w:rsidRPr="004E0DEE">
              <w:rPr>
                <w:rFonts w:cstheme="minorHAnsi"/>
                <w:szCs w:val="20"/>
              </w:rPr>
              <w:t>DEER14</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5B16BBB9" w:rsidR="00E326BA" w:rsidRPr="00920905" w:rsidRDefault="00B9143F" w:rsidP="00920905">
            <w:pPr>
              <w:rPr>
                <w:rFonts w:cs="Arial"/>
                <w:color w:val="FF0000"/>
                <w:szCs w:val="20"/>
              </w:rPr>
            </w:pPr>
            <w:r w:rsidRPr="00001196">
              <w:rPr>
                <w:rFonts w:cstheme="minorHAnsi"/>
                <w:szCs w:val="20"/>
              </w:rPr>
              <w:t xml:space="preserve">DEER presents savings per building vintage. Savings in this work paper are based on vintage 2014, v14. The updated </w:t>
            </w:r>
            <w:proofErr w:type="spellStart"/>
            <w:r w:rsidRPr="00001196">
              <w:rPr>
                <w:rFonts w:cstheme="minorHAnsi"/>
                <w:szCs w:val="20"/>
              </w:rPr>
              <w:t>eQuest</w:t>
            </w:r>
            <w:proofErr w:type="spellEnd"/>
            <w:r w:rsidRPr="00001196">
              <w:rPr>
                <w:rFonts w:cstheme="minorHAnsi"/>
                <w:szCs w:val="20"/>
              </w:rPr>
              <w:t xml:space="preserve"> prototypes from </w:t>
            </w:r>
            <w:proofErr w:type="spellStart"/>
            <w:r w:rsidRPr="00001196">
              <w:rPr>
                <w:rFonts w:cstheme="minorHAnsi"/>
                <w:szCs w:val="20"/>
              </w:rPr>
              <w:t>MASControl</w:t>
            </w:r>
            <w:proofErr w:type="spellEnd"/>
            <w:r w:rsidRPr="00001196">
              <w:rPr>
                <w:rFonts w:cstheme="minorHAnsi"/>
                <w:szCs w:val="20"/>
              </w:rPr>
              <w:t xml:space="preserve"> version 3.00.20 for vintage 2014 were used in this work paper. </w:t>
            </w:r>
            <w:r w:rsidRPr="00001196">
              <w:rPr>
                <w:rFonts w:cstheme="minorHAnsi"/>
                <w:szCs w:val="20"/>
              </w:rPr>
              <w:lastRenderedPageBreak/>
              <w:t xml:space="preserve">The </w:t>
            </w:r>
            <w:proofErr w:type="spellStart"/>
            <w:r w:rsidRPr="00001196">
              <w:rPr>
                <w:rFonts w:cstheme="minorHAnsi"/>
                <w:szCs w:val="20"/>
              </w:rPr>
              <w:t>eQuest</w:t>
            </w:r>
            <w:proofErr w:type="spellEnd"/>
            <w:r w:rsidRPr="00001196">
              <w:rPr>
                <w:rFonts w:cstheme="minorHAnsi"/>
                <w:szCs w:val="20"/>
              </w:rPr>
              <w:t xml:space="preserve"> model weather files were updated per DEER2014 CZ2010 weather data files</w:t>
            </w:r>
            <w:r>
              <w:rPr>
                <w:rFonts w:cstheme="minorHAnsi"/>
                <w:szCs w:val="20"/>
              </w:rPr>
              <w:t>.</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lastRenderedPageBreak/>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323FF4F7" w:rsidR="00AE5DD8" w:rsidRPr="00AE5DD8" w:rsidRDefault="00B9143F" w:rsidP="00AE5DD8">
            <w:pPr>
              <w:rPr>
                <w:rFonts w:cstheme="minorHAnsi"/>
                <w:szCs w:val="20"/>
              </w:rPr>
            </w:pPr>
            <w:r w:rsidRPr="004E0DEE">
              <w:rPr>
                <w:rFonts w:cstheme="minorHAnsi"/>
                <w:szCs w:val="20"/>
              </w:rPr>
              <w:t>D03-230</w:t>
            </w:r>
            <w:r w:rsidR="00AE5DD8">
              <w:rPr>
                <w:rFonts w:cstheme="minorHAnsi"/>
                <w:szCs w:val="20"/>
              </w:rPr>
              <w:t xml:space="preserve"> and </w:t>
            </w:r>
            <w:r w:rsidR="00AE5DD8" w:rsidRPr="00CF2CED">
              <w:rPr>
                <w:rFonts w:cstheme="minorHAnsi"/>
                <w:szCs w:val="22"/>
              </w:rPr>
              <w:t>D03-231</w:t>
            </w:r>
          </w:p>
        </w:tc>
      </w:tr>
    </w:tbl>
    <w:p w14:paraId="7133F580" w14:textId="77777777" w:rsidR="00B9143F" w:rsidRDefault="00B9143F" w:rsidP="00472250">
      <w:pPr>
        <w:pStyle w:val="Reminders"/>
        <w:rPr>
          <w:rFonts w:asciiTheme="minorHAnsi" w:hAnsiTheme="minorHAnsi" w:cstheme="minorHAnsi"/>
          <w:b/>
          <w:i w:val="0"/>
          <w:color w:val="auto"/>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1B0B92AC" w:rsidR="000968C6"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p w14:paraId="2564BFB9" w14:textId="77777777" w:rsidR="00D90DFF" w:rsidRPr="00920905" w:rsidRDefault="00D90DFF" w:rsidP="00920905">
      <w:pPr>
        <w:pStyle w:val="NoSpacing"/>
      </w:pPr>
    </w:p>
    <w:tbl>
      <w:tblPr>
        <w:tblStyle w:val="TableGrid1"/>
        <w:tblW w:w="5000" w:type="pct"/>
        <w:tblLayout w:type="fixed"/>
        <w:tblLook w:val="01E0" w:firstRow="1" w:lastRow="1" w:firstColumn="1" w:lastColumn="1" w:noHBand="0" w:noVBand="0"/>
      </w:tblPr>
      <w:tblGrid>
        <w:gridCol w:w="1258"/>
        <w:gridCol w:w="3776"/>
        <w:gridCol w:w="812"/>
        <w:gridCol w:w="989"/>
        <w:gridCol w:w="1711"/>
        <w:gridCol w:w="804"/>
      </w:tblGrid>
      <w:tr w:rsidR="005F69D5" w:rsidRPr="00500C4E" w14:paraId="7ADA6C1A" w14:textId="77777777" w:rsidTr="00920905">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B9143F" w:rsidRPr="00500C4E" w14:paraId="5C8B04BC" w14:textId="77777777" w:rsidTr="00B9143F">
        <w:tc>
          <w:tcPr>
            <w:tcW w:w="673" w:type="pct"/>
          </w:tcPr>
          <w:p w14:paraId="28722997" w14:textId="314E5820" w:rsidR="00B9143F" w:rsidRPr="00500C4E" w:rsidRDefault="00B9143F" w:rsidP="00B9143F">
            <w:pPr>
              <w:rPr>
                <w:color w:val="FF0000"/>
                <w:szCs w:val="20"/>
              </w:rPr>
            </w:pPr>
            <w:r w:rsidRPr="004E0DEE">
              <w:rPr>
                <w:rFonts w:cstheme="minorHAnsi"/>
                <w:szCs w:val="20"/>
              </w:rPr>
              <w:t>Com-Default&gt;2yrs</w:t>
            </w:r>
          </w:p>
        </w:tc>
        <w:tc>
          <w:tcPr>
            <w:tcW w:w="2019" w:type="pct"/>
          </w:tcPr>
          <w:p w14:paraId="3EB26158" w14:textId="447DD008" w:rsidR="00B9143F" w:rsidRPr="00500C4E" w:rsidRDefault="00B9143F" w:rsidP="00B9143F">
            <w:pPr>
              <w:rPr>
                <w:color w:val="FF0000"/>
                <w:szCs w:val="20"/>
              </w:rPr>
            </w:pPr>
            <w:r w:rsidRPr="004E0DEE">
              <w:rPr>
                <w:rFonts w:cstheme="minorHAnsi"/>
                <w:szCs w:val="20"/>
              </w:rPr>
              <w:t>All other EEMs with no evaluated NTGR; existing EEM in programs with same delivery mechanism for more than 2 years</w:t>
            </w:r>
          </w:p>
        </w:tc>
        <w:tc>
          <w:tcPr>
            <w:tcW w:w="434" w:type="pct"/>
          </w:tcPr>
          <w:p w14:paraId="5C4D3E7D" w14:textId="5EF0F6B8" w:rsidR="00B9143F" w:rsidRPr="00500C4E" w:rsidRDefault="00B9143F" w:rsidP="00B9143F">
            <w:pPr>
              <w:rPr>
                <w:color w:val="FF0000"/>
                <w:szCs w:val="20"/>
              </w:rPr>
            </w:pPr>
            <w:r w:rsidRPr="004E0DEE">
              <w:rPr>
                <w:rFonts w:cstheme="minorHAnsi"/>
                <w:szCs w:val="20"/>
              </w:rPr>
              <w:t>Com</w:t>
            </w:r>
          </w:p>
        </w:tc>
        <w:tc>
          <w:tcPr>
            <w:tcW w:w="529" w:type="pct"/>
          </w:tcPr>
          <w:p w14:paraId="1A63333B" w14:textId="77D7DD43" w:rsidR="00B9143F" w:rsidRPr="00500C4E" w:rsidRDefault="00B9143F" w:rsidP="00B9143F">
            <w:pPr>
              <w:rPr>
                <w:color w:val="FF0000"/>
                <w:szCs w:val="20"/>
              </w:rPr>
            </w:pPr>
            <w:r w:rsidRPr="004E0DEE">
              <w:rPr>
                <w:rFonts w:cstheme="minorHAnsi"/>
                <w:szCs w:val="20"/>
              </w:rPr>
              <w:t>Any</w:t>
            </w:r>
          </w:p>
        </w:tc>
        <w:tc>
          <w:tcPr>
            <w:tcW w:w="915" w:type="pct"/>
          </w:tcPr>
          <w:p w14:paraId="6AB10E89" w14:textId="3868243F" w:rsidR="00B9143F" w:rsidRPr="00500C4E" w:rsidRDefault="00B9143F" w:rsidP="00B9143F">
            <w:pPr>
              <w:rPr>
                <w:color w:val="FF0000"/>
                <w:szCs w:val="20"/>
              </w:rPr>
            </w:pPr>
            <w:r w:rsidRPr="004E0DEE">
              <w:rPr>
                <w:rFonts w:cstheme="minorHAnsi"/>
                <w:szCs w:val="20"/>
              </w:rPr>
              <w:t>All</w:t>
            </w:r>
          </w:p>
        </w:tc>
        <w:tc>
          <w:tcPr>
            <w:tcW w:w="430" w:type="pct"/>
          </w:tcPr>
          <w:p w14:paraId="25878F23" w14:textId="4726134E" w:rsidR="00B9143F" w:rsidRPr="00500C4E" w:rsidRDefault="00B9143F" w:rsidP="00B9143F">
            <w:pPr>
              <w:rPr>
                <w:color w:val="FF0000"/>
                <w:szCs w:val="20"/>
              </w:rPr>
            </w:pPr>
            <w:r w:rsidRPr="004E0DEE">
              <w:rPr>
                <w:rFonts w:cstheme="minorHAnsi"/>
                <w:szCs w:val="20"/>
              </w:rPr>
              <w:t>0.6</w:t>
            </w:r>
          </w:p>
        </w:tc>
      </w:tr>
      <w:tr w:rsidR="00B9143F" w:rsidRPr="00500C4E" w14:paraId="4A5E1950" w14:textId="77777777" w:rsidTr="00B9143F">
        <w:tc>
          <w:tcPr>
            <w:tcW w:w="673" w:type="pct"/>
          </w:tcPr>
          <w:p w14:paraId="00952921" w14:textId="3F1D693C" w:rsidR="00B9143F" w:rsidRPr="00500C4E" w:rsidRDefault="00B9143F" w:rsidP="00B9143F">
            <w:pPr>
              <w:rPr>
                <w:color w:val="FF0000"/>
                <w:szCs w:val="20"/>
              </w:rPr>
            </w:pPr>
            <w:r>
              <w:rPr>
                <w:rFonts w:cstheme="minorHAnsi"/>
                <w:szCs w:val="20"/>
              </w:rPr>
              <w:t>Com-Default-HTR-di</w:t>
            </w:r>
          </w:p>
        </w:tc>
        <w:tc>
          <w:tcPr>
            <w:tcW w:w="2019" w:type="pct"/>
          </w:tcPr>
          <w:p w14:paraId="755799BF" w14:textId="49088881" w:rsidR="00B9143F" w:rsidRPr="00500C4E" w:rsidRDefault="00B9143F" w:rsidP="00B9143F">
            <w:pPr>
              <w:rPr>
                <w:color w:val="FF0000"/>
                <w:szCs w:val="20"/>
              </w:rPr>
            </w:pPr>
            <w:r>
              <w:rPr>
                <w:rFonts w:cstheme="minorHAnsi"/>
                <w:szCs w:val="20"/>
              </w:rPr>
              <w:t>All other EEM with no evaluated NTGR; direct install to hard-to-reach only.</w:t>
            </w:r>
          </w:p>
        </w:tc>
        <w:tc>
          <w:tcPr>
            <w:tcW w:w="434" w:type="pct"/>
          </w:tcPr>
          <w:p w14:paraId="3CB22E86" w14:textId="5668C459" w:rsidR="00B9143F" w:rsidRPr="00500C4E" w:rsidRDefault="00B9143F" w:rsidP="00B9143F">
            <w:pPr>
              <w:rPr>
                <w:color w:val="FF0000"/>
                <w:szCs w:val="20"/>
              </w:rPr>
            </w:pPr>
            <w:r>
              <w:rPr>
                <w:rFonts w:cstheme="minorHAnsi"/>
                <w:szCs w:val="20"/>
              </w:rPr>
              <w:t>Com</w:t>
            </w:r>
          </w:p>
        </w:tc>
        <w:tc>
          <w:tcPr>
            <w:tcW w:w="529" w:type="pct"/>
          </w:tcPr>
          <w:p w14:paraId="1AAF8C8B" w14:textId="476FB255" w:rsidR="00B9143F" w:rsidRPr="00500C4E" w:rsidRDefault="00B9143F" w:rsidP="00B9143F">
            <w:pPr>
              <w:rPr>
                <w:color w:val="FF0000"/>
                <w:szCs w:val="20"/>
              </w:rPr>
            </w:pPr>
            <w:r>
              <w:rPr>
                <w:rFonts w:cstheme="minorHAnsi"/>
                <w:szCs w:val="20"/>
              </w:rPr>
              <w:t>Any</w:t>
            </w:r>
          </w:p>
        </w:tc>
        <w:tc>
          <w:tcPr>
            <w:tcW w:w="915" w:type="pct"/>
          </w:tcPr>
          <w:p w14:paraId="5BAF7D5F" w14:textId="1AD78464" w:rsidR="00B9143F" w:rsidRPr="00500C4E" w:rsidRDefault="00B9143F" w:rsidP="00B9143F">
            <w:pPr>
              <w:rPr>
                <w:color w:val="FF0000"/>
                <w:szCs w:val="20"/>
              </w:rPr>
            </w:pPr>
            <w:proofErr w:type="spellStart"/>
            <w:r>
              <w:rPr>
                <w:rFonts w:cstheme="minorHAnsi"/>
                <w:szCs w:val="20"/>
              </w:rPr>
              <w:t>DirInstall</w:t>
            </w:r>
            <w:proofErr w:type="spellEnd"/>
          </w:p>
        </w:tc>
        <w:tc>
          <w:tcPr>
            <w:tcW w:w="430" w:type="pct"/>
          </w:tcPr>
          <w:p w14:paraId="76698D49" w14:textId="3B2F8F66" w:rsidR="00B9143F" w:rsidRPr="00500C4E" w:rsidRDefault="00B9143F" w:rsidP="00B9143F">
            <w:pPr>
              <w:rPr>
                <w:color w:val="FF0000"/>
                <w:szCs w:val="20"/>
              </w:rPr>
            </w:pPr>
            <w:r>
              <w:rPr>
                <w:rFonts w:cstheme="minorHAnsi"/>
                <w:szCs w:val="20"/>
              </w:rPr>
              <w:t>0.85</w:t>
            </w:r>
          </w:p>
        </w:tc>
      </w:tr>
    </w:tbl>
    <w:p w14:paraId="0E13CC18" w14:textId="77777777" w:rsidR="00C018E0" w:rsidRDefault="00C018E0" w:rsidP="000968C6">
      <w:pPr>
        <w:pStyle w:val="Reminders"/>
        <w:rPr>
          <w:rFonts w:asciiTheme="minorHAnsi" w:hAnsiTheme="minorHAnsi" w:cstheme="minorHAnsi"/>
          <w:i w:val="0"/>
          <w:sz w:val="20"/>
          <w:szCs w:val="20"/>
        </w:rPr>
      </w:pPr>
    </w:p>
    <w:p w14:paraId="588C9A5E" w14:textId="77777777" w:rsidR="00B9143F" w:rsidRDefault="00B9143F" w:rsidP="00B9143F">
      <w:pPr>
        <w:rPr>
          <w:rFonts w:cstheme="minorHAnsi"/>
          <w:szCs w:val="22"/>
        </w:rPr>
      </w:pPr>
      <w:r w:rsidRPr="00C747E2">
        <w:rPr>
          <w:rFonts w:cstheme="minorHAnsi"/>
          <w:szCs w:val="22"/>
        </w:rPr>
        <w:t xml:space="preserve">Note that for the direct install delivery mechanism, a distinction between hard to reach and non-hard to reach markets will be made on a project by project basis. This work paper shows the NTG associated with a hard to reach direct install delivery mechanism and the </w:t>
      </w:r>
      <w:r>
        <w:rPr>
          <w:rFonts w:cstheme="minorHAnsi"/>
          <w:szCs w:val="22"/>
        </w:rPr>
        <w:t>non-</w:t>
      </w:r>
      <w:r w:rsidRPr="00C747E2">
        <w:rPr>
          <w:rFonts w:cstheme="minorHAnsi"/>
          <w:szCs w:val="22"/>
        </w:rPr>
        <w:t>residential defaulted NTG value, where in fact, a measure offered through direct install and is not “hard to reach” will receive a default NTG value.</w:t>
      </w:r>
    </w:p>
    <w:p w14:paraId="2696ADDE" w14:textId="77777777" w:rsidR="006249C2" w:rsidRDefault="006249C2" w:rsidP="00B9143F">
      <w:pPr>
        <w:rPr>
          <w:rFonts w:cstheme="minorHAnsi"/>
          <w:szCs w:val="22"/>
        </w:rPr>
      </w:pPr>
    </w:p>
    <w:p w14:paraId="0BE37AF6" w14:textId="77777777" w:rsidR="006249C2" w:rsidRDefault="006249C2" w:rsidP="006249C2">
      <w:pPr>
        <w:rPr>
          <w:color w:val="000000" w:themeColor="text1"/>
        </w:rPr>
      </w:pPr>
      <w:r w:rsidRPr="00952D5F">
        <w:rPr>
          <w:color w:val="000000" w:themeColor="text1"/>
        </w:rPr>
        <w:t xml:space="preserve">This work paper includes measures that are offered via direct install activities into hard-to-reach (HTR) customer </w:t>
      </w:r>
      <w:r>
        <w:rPr>
          <w:color w:val="000000" w:themeColor="text1"/>
        </w:rPr>
        <w:t>facilities</w:t>
      </w:r>
      <w:r w:rsidRPr="00952D5F">
        <w:rPr>
          <w:color w:val="000000" w:themeColor="text1"/>
        </w:rPr>
        <w:t xml:space="preserve">.  </w:t>
      </w:r>
      <w:r>
        <w:rPr>
          <w:color w:val="000000" w:themeColor="text1"/>
        </w:rPr>
        <w:t>“</w:t>
      </w:r>
      <w:r w:rsidRPr="00952D5F">
        <w:rPr>
          <w:color w:val="000000" w:themeColor="text1"/>
        </w:rPr>
        <w:t>Final Resolution E-4700</w:t>
      </w:r>
      <w:r>
        <w:rPr>
          <w:color w:val="000000" w:themeColor="text1"/>
        </w:rPr>
        <w:t>”</w:t>
      </w:r>
      <w:r w:rsidRPr="00952D5F">
        <w:rPr>
          <w:color w:val="000000" w:themeColor="text1"/>
        </w:rPr>
        <w:t xml:space="preserve">, dated December 18, 2014, defines specific criteria to classify customer </w:t>
      </w:r>
      <w:r>
        <w:rPr>
          <w:color w:val="000000" w:themeColor="text1"/>
        </w:rPr>
        <w:t>facilities</w:t>
      </w:r>
      <w:r w:rsidRPr="00952D5F">
        <w:rPr>
          <w:color w:val="000000" w:themeColor="text1"/>
        </w:rPr>
        <w:t xml:space="preserve"> as HTR</w:t>
      </w:r>
      <w:r>
        <w:rPr>
          <w:color w:val="000000" w:themeColor="text1"/>
        </w:rPr>
        <w:t xml:space="preserve"> and also states that two criteria are sufficient to identify HTR customers </w:t>
      </w:r>
      <w:r w:rsidRPr="00067D8C">
        <w:rPr>
          <w:color w:val="000000" w:themeColor="text1"/>
        </w:rPr>
        <w:t>if one of the criteria met is the geographic criteria</w:t>
      </w:r>
      <w:r>
        <w:rPr>
          <w:color w:val="000000" w:themeColor="text1"/>
        </w:rPr>
        <w:t xml:space="preserve">.  </w:t>
      </w:r>
    </w:p>
    <w:p w14:paraId="74F75041" w14:textId="77777777" w:rsidR="009058E5" w:rsidRDefault="009058E5" w:rsidP="006249C2">
      <w:pPr>
        <w:rPr>
          <w:color w:val="000000" w:themeColor="text1"/>
        </w:rPr>
      </w:pPr>
    </w:p>
    <w:p w14:paraId="30F0E8D7" w14:textId="77777777" w:rsidR="006249C2" w:rsidRDefault="006249C2" w:rsidP="006249C2">
      <w:pPr>
        <w:rPr>
          <w:color w:val="000000" w:themeColor="text1"/>
        </w:rPr>
      </w:pPr>
      <w:r>
        <w:rPr>
          <w:color w:val="000000" w:themeColor="text1"/>
        </w:rPr>
        <w:t>SCE’s</w:t>
      </w:r>
      <w:r w:rsidRPr="00A96A74">
        <w:rPr>
          <w:color w:val="000000" w:themeColor="text1"/>
        </w:rPr>
        <w:t xml:space="preserve"> Commercial Direct Install program delivers free and low cost energy</w:t>
      </w:r>
      <w:r>
        <w:rPr>
          <w:color w:val="000000" w:themeColor="text1"/>
        </w:rPr>
        <w:t xml:space="preserve"> </w:t>
      </w:r>
      <w:r w:rsidRPr="00A96A74">
        <w:rPr>
          <w:color w:val="000000" w:themeColor="text1"/>
        </w:rPr>
        <w:t>efficiency hardware retrofits through installation contractors to reduce peak demand</w:t>
      </w:r>
      <w:r>
        <w:rPr>
          <w:color w:val="000000" w:themeColor="text1"/>
        </w:rPr>
        <w:t xml:space="preserve"> </w:t>
      </w:r>
      <w:r w:rsidRPr="00A96A74">
        <w:rPr>
          <w:color w:val="000000" w:themeColor="text1"/>
        </w:rPr>
        <w:t>and energy savings for small and medium commercial customers.</w:t>
      </w:r>
      <w:r>
        <w:rPr>
          <w:color w:val="000000" w:themeColor="text1"/>
        </w:rPr>
        <w:t xml:space="preserve">  The barriers for customer participation include limited capital resources, lack of expertise and understanding of the </w:t>
      </w:r>
      <w:r w:rsidRPr="00A96A74">
        <w:rPr>
          <w:color w:val="000000" w:themeColor="text1"/>
        </w:rPr>
        <w:t xml:space="preserve">understanding of the benefits of energy </w:t>
      </w:r>
      <w:r>
        <w:rPr>
          <w:color w:val="000000" w:themeColor="text1"/>
        </w:rPr>
        <w:t xml:space="preserve">efficiency, a suspicion of the </w:t>
      </w:r>
      <w:r w:rsidRPr="00A96A74">
        <w:rPr>
          <w:color w:val="000000" w:themeColor="text1"/>
        </w:rPr>
        <w:t>“free offer” and its legitimacy, and language and cultural barriers.</w:t>
      </w:r>
      <w:r>
        <w:rPr>
          <w:color w:val="000000" w:themeColor="text1"/>
        </w:rPr>
        <w:t xml:space="preserve">  The program also addresses the ongoing concern with “split incentives”, where the customer is not the owner of the property, and therefore, lack incentive to improve their energy usage.  SCE’s Commercial Direct Install program will track the following three (3) customer data points to identify direct install activities in HTR customer facilities.  If geography and business size criteria are satisfied, SCE will identify the customer as HTR.  If geography and language criteria are satisfied, SCE will identify the customer as HTR.  </w:t>
      </w:r>
      <w:r w:rsidRPr="008170A7">
        <w:rPr>
          <w:color w:val="000000" w:themeColor="text1"/>
        </w:rPr>
        <w:t>Other</w:t>
      </w:r>
      <w:r>
        <w:rPr>
          <w:color w:val="000000" w:themeColor="text1"/>
        </w:rPr>
        <w:t xml:space="preserve"> measures in the Commercial Direct Install program will receive default NTG (NTGR_ID: Com-Default&gt;2), unless otherwise specified in DEER.</w:t>
      </w:r>
    </w:p>
    <w:p w14:paraId="4F1EB413" w14:textId="77777777" w:rsidR="00B82FA6" w:rsidRDefault="00B82FA6" w:rsidP="006249C2">
      <w:pPr>
        <w:rPr>
          <w:color w:val="000000" w:themeColor="text1"/>
        </w:rPr>
      </w:pPr>
    </w:p>
    <w:p w14:paraId="25213FCC" w14:textId="5726274D" w:rsidR="006249C2" w:rsidRDefault="006249C2" w:rsidP="006249C2">
      <w:pPr>
        <w:pStyle w:val="ListParagraph"/>
        <w:numPr>
          <w:ilvl w:val="0"/>
          <w:numId w:val="42"/>
        </w:numPr>
        <w:rPr>
          <w:color w:val="000000" w:themeColor="text1"/>
        </w:rPr>
      </w:pPr>
      <w:r w:rsidRPr="006249C2">
        <w:rPr>
          <w:b/>
          <w:color w:val="000000" w:themeColor="text1"/>
        </w:rPr>
        <w:t>Business Size</w:t>
      </w:r>
      <w:r w:rsidRPr="006249C2">
        <w:rPr>
          <w:color w:val="000000" w:themeColor="text1"/>
        </w:rPr>
        <w:t xml:space="preserve"> – Customer must have less than ten employees </w:t>
      </w:r>
    </w:p>
    <w:p w14:paraId="03CE5138" w14:textId="77777777" w:rsidR="00B82FA6" w:rsidRPr="006249C2" w:rsidRDefault="00B82FA6" w:rsidP="00B82FA6">
      <w:pPr>
        <w:pStyle w:val="ListParagraph"/>
        <w:rPr>
          <w:color w:val="000000" w:themeColor="text1"/>
        </w:rPr>
      </w:pPr>
    </w:p>
    <w:p w14:paraId="079937B9" w14:textId="0D9F6056" w:rsidR="006249C2" w:rsidRDefault="006249C2" w:rsidP="006249C2">
      <w:pPr>
        <w:pStyle w:val="ListParagraph"/>
        <w:numPr>
          <w:ilvl w:val="0"/>
          <w:numId w:val="43"/>
        </w:numPr>
        <w:rPr>
          <w:color w:val="000000" w:themeColor="text1"/>
        </w:rPr>
      </w:pPr>
      <w:r w:rsidRPr="006249C2">
        <w:rPr>
          <w:b/>
          <w:color w:val="000000" w:themeColor="text1"/>
        </w:rPr>
        <w:t>Language</w:t>
      </w:r>
      <w:r w:rsidRPr="006249C2">
        <w:rPr>
          <w:color w:val="000000" w:themeColor="text1"/>
        </w:rPr>
        <w:t xml:space="preserve"> – Customer’s primary language spoken is not English</w:t>
      </w:r>
    </w:p>
    <w:p w14:paraId="1D0E7802" w14:textId="77777777" w:rsidR="00B82FA6" w:rsidRPr="006249C2" w:rsidRDefault="00B82FA6" w:rsidP="00B82FA6">
      <w:pPr>
        <w:pStyle w:val="ListParagraph"/>
        <w:rPr>
          <w:color w:val="000000" w:themeColor="text1"/>
        </w:rPr>
      </w:pPr>
    </w:p>
    <w:p w14:paraId="1BFB7A0B" w14:textId="4C6CC4FF" w:rsidR="006249C2" w:rsidRDefault="006249C2" w:rsidP="006249C2">
      <w:pPr>
        <w:pStyle w:val="ListParagraph"/>
        <w:numPr>
          <w:ilvl w:val="0"/>
          <w:numId w:val="44"/>
        </w:numPr>
        <w:rPr>
          <w:color w:val="000000" w:themeColor="text1"/>
        </w:rPr>
      </w:pPr>
      <w:r w:rsidRPr="006249C2">
        <w:rPr>
          <w:b/>
          <w:color w:val="000000" w:themeColor="text1"/>
        </w:rPr>
        <w:lastRenderedPageBreak/>
        <w:t>Geography</w:t>
      </w:r>
      <w:r w:rsidRPr="006249C2">
        <w:rPr>
          <w:color w:val="000000" w:themeColor="text1"/>
        </w:rPr>
        <w:t xml:space="preserve"> – Businesses in areas other than the United States Office of Management and Budget (OMB) Combined Statistical Areas (CSA) of the San Francisco Bay Area,  the Greater Los Angeles Area and the Greater Sacramento Area  or the OBM metropolitan statistical areas or San Diego County</w:t>
      </w:r>
      <w:r w:rsidR="00B82FA6">
        <w:rPr>
          <w:color w:val="000000" w:themeColor="text1"/>
        </w:rPr>
        <w:t>.</w:t>
      </w:r>
    </w:p>
    <w:p w14:paraId="07AB29BC" w14:textId="77777777" w:rsidR="00B82FA6" w:rsidRPr="006249C2" w:rsidRDefault="00B82FA6" w:rsidP="00B82FA6">
      <w:pPr>
        <w:pStyle w:val="ListParagraph"/>
        <w:rPr>
          <w:color w:val="000000" w:themeColor="text1"/>
        </w:rPr>
      </w:pPr>
    </w:p>
    <w:p w14:paraId="1985B690" w14:textId="77777777" w:rsidR="006249C2" w:rsidRDefault="006249C2" w:rsidP="006249C2">
      <w:pPr>
        <w:ind w:left="720"/>
        <w:rPr>
          <w:color w:val="000000" w:themeColor="text1"/>
        </w:rPr>
      </w:pPr>
      <w:r w:rsidRPr="00952D5F">
        <w:rPr>
          <w:color w:val="000000" w:themeColor="text1"/>
        </w:rPr>
        <w:t>The “Required Corrections to Measure Level Input Parameters Identified by Commission Staff per D.14-10-046 Order Paragraph 16”, dated November 3, 2014,</w:t>
      </w:r>
      <w:r>
        <w:rPr>
          <w:color w:val="000000" w:themeColor="text1"/>
        </w:rPr>
        <w:t xml:space="preserve"> </w:t>
      </w:r>
      <w:r w:rsidRPr="00952D5F">
        <w:rPr>
          <w:color w:val="000000" w:themeColor="text1"/>
        </w:rPr>
        <w:t xml:space="preserve">includes additional </w:t>
      </w:r>
      <w:r>
        <w:rPr>
          <w:color w:val="000000" w:themeColor="text1"/>
        </w:rPr>
        <w:t>clarification for the geographic criteria:</w:t>
      </w:r>
    </w:p>
    <w:p w14:paraId="1FB9567D" w14:textId="77777777" w:rsidR="00B82FA6" w:rsidRPr="00067D8C" w:rsidRDefault="00B82FA6" w:rsidP="006249C2">
      <w:pPr>
        <w:ind w:left="720"/>
        <w:rPr>
          <w:color w:val="000000" w:themeColor="text1"/>
        </w:rPr>
      </w:pPr>
    </w:p>
    <w:p w14:paraId="39B97F7D" w14:textId="77777777" w:rsidR="006249C2" w:rsidRDefault="006249C2" w:rsidP="006249C2">
      <w:pPr>
        <w:ind w:left="720"/>
        <w:rPr>
          <w:color w:val="000000" w:themeColor="text1"/>
        </w:rPr>
      </w:pPr>
      <w:r>
        <w:rPr>
          <w:color w:val="000000" w:themeColor="text1"/>
        </w:rPr>
        <w:t>“</w:t>
      </w:r>
      <w:r w:rsidRPr="00067D8C">
        <w:rPr>
          <w:color w:val="000000" w:themeColor="text1"/>
        </w:rPr>
        <w:t>Notes on OMB CSA designations:</w:t>
      </w:r>
    </w:p>
    <w:p w14:paraId="2437B1C2" w14:textId="77777777" w:rsidR="00B82FA6" w:rsidRPr="00067D8C" w:rsidRDefault="00B82FA6" w:rsidP="006249C2">
      <w:pPr>
        <w:ind w:left="720"/>
        <w:rPr>
          <w:color w:val="000000" w:themeColor="text1"/>
        </w:rPr>
      </w:pPr>
    </w:p>
    <w:p w14:paraId="1C5CBBB3" w14:textId="77777777" w:rsidR="006249C2" w:rsidRPr="00067D8C" w:rsidRDefault="006249C2" w:rsidP="006249C2">
      <w:pPr>
        <w:ind w:left="720"/>
        <w:rPr>
          <w:color w:val="000000" w:themeColor="text1"/>
        </w:rPr>
      </w:pPr>
      <w:r w:rsidRPr="00067D8C">
        <w:rPr>
          <w:color w:val="000000" w:themeColor="text1"/>
        </w:rPr>
        <w:t>The OMB has designated a 12-county CSA titled the San Jose-San Francisco-Oakland, CA Combined Statistical Area which includes the nine counties of Alameda, Contra Costa, Marin, Napa, San Francisco, San Mateo, Santa Clara, Solano, and Sonoma which border the San Francisco Bay plus the three counties of San Joaquin, Santa Cruz, and San Benito that are economically tied to the nine counties that that border the San Francisco Bay.”</w:t>
      </w:r>
    </w:p>
    <w:p w14:paraId="53347D57" w14:textId="77777777" w:rsidR="00B82FA6" w:rsidRDefault="00B82FA6" w:rsidP="006249C2">
      <w:pPr>
        <w:ind w:left="720"/>
        <w:rPr>
          <w:color w:val="000000" w:themeColor="text1"/>
        </w:rPr>
      </w:pPr>
    </w:p>
    <w:p w14:paraId="2C997AF9" w14:textId="77777777" w:rsidR="006249C2" w:rsidRPr="00067D8C" w:rsidRDefault="006249C2" w:rsidP="006249C2">
      <w:pPr>
        <w:ind w:left="720"/>
        <w:rPr>
          <w:color w:val="000000" w:themeColor="text1"/>
        </w:rPr>
      </w:pPr>
      <w:r w:rsidRPr="00067D8C">
        <w:rPr>
          <w:color w:val="000000" w:themeColor="text1"/>
        </w:rPr>
        <w:t xml:space="preserve">The OMB definition of this CSA includes Los Angeles, Orange, </w:t>
      </w:r>
      <w:proofErr w:type="gramStart"/>
      <w:r w:rsidRPr="00067D8C">
        <w:rPr>
          <w:color w:val="000000" w:themeColor="text1"/>
        </w:rPr>
        <w:t>San</w:t>
      </w:r>
      <w:proofErr w:type="gramEnd"/>
      <w:r w:rsidRPr="00067D8C">
        <w:rPr>
          <w:color w:val="000000" w:themeColor="text1"/>
        </w:rPr>
        <w:t xml:space="preserve"> Bernardino, Riverside and Ventura counties.</w:t>
      </w:r>
    </w:p>
    <w:p w14:paraId="68E20B8D" w14:textId="77777777" w:rsidR="006249C2" w:rsidRDefault="006249C2" w:rsidP="006249C2">
      <w:pPr>
        <w:rPr>
          <w:color w:val="000000" w:themeColor="text1"/>
        </w:rPr>
      </w:pPr>
    </w:p>
    <w:p w14:paraId="1CAB3201" w14:textId="170F7E19" w:rsidR="006249C2" w:rsidRPr="00C747E2" w:rsidRDefault="006249C2" w:rsidP="00B82FA6">
      <w:pPr>
        <w:ind w:left="720"/>
        <w:rPr>
          <w:rFonts w:cstheme="minorHAnsi"/>
          <w:szCs w:val="22"/>
        </w:rPr>
      </w:pPr>
      <w:r w:rsidRPr="00067D8C">
        <w:rPr>
          <w:color w:val="000000" w:themeColor="text1"/>
        </w:rPr>
        <w:t xml:space="preserve">The OMB definition of this CSA includes Sacramento, Yolo, </w:t>
      </w:r>
      <w:proofErr w:type="gramStart"/>
      <w:r w:rsidRPr="00067D8C">
        <w:rPr>
          <w:color w:val="000000" w:themeColor="text1"/>
        </w:rPr>
        <w:t>El</w:t>
      </w:r>
      <w:proofErr w:type="gramEnd"/>
      <w:r w:rsidRPr="00067D8C">
        <w:rPr>
          <w:color w:val="000000" w:themeColor="text1"/>
        </w:rPr>
        <w:t xml:space="preserve"> Dorado, Placer, Sutter, Yuba, and Nevada counties.”</w:t>
      </w:r>
    </w:p>
    <w:p w14:paraId="64BA4241" w14:textId="77777777" w:rsidR="00B9143F" w:rsidRPr="00920905" w:rsidRDefault="00B9143F"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6910F883" w14:textId="56E0D74F" w:rsidR="00472250" w:rsidRPr="00B9143F" w:rsidRDefault="00B9143F" w:rsidP="00472250">
      <w:pPr>
        <w:pStyle w:val="Reminders"/>
        <w:rPr>
          <w:rFonts w:asciiTheme="minorHAnsi" w:hAnsiTheme="minorHAnsi" w:cstheme="minorHAnsi"/>
          <w:b/>
          <w:i w:val="0"/>
          <w:color w:val="auto"/>
          <w:szCs w:val="22"/>
        </w:rPr>
      </w:pPr>
      <w:r>
        <w:rPr>
          <w:rFonts w:asciiTheme="minorHAnsi" w:hAnsiTheme="minorHAnsi" w:cstheme="minorHAnsi"/>
          <w:b/>
          <w:i w:val="0"/>
          <w:color w:val="auto"/>
          <w:szCs w:val="22"/>
        </w:rPr>
        <w:t>Installation Rate</w:t>
      </w:r>
    </w:p>
    <w:p w14:paraId="425FECE8" w14:textId="7A4DC473" w:rsidR="00240B74" w:rsidRDefault="000968C6" w:rsidP="00920905">
      <w:pPr>
        <w:pStyle w:val="NoSpacing"/>
        <w:rPr>
          <w:rFonts w:cstheme="minorHAnsi"/>
        </w:rPr>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420428">
        <w:t xml:space="preserve"> version </w:t>
      </w:r>
      <w:r w:rsidR="004543A0">
        <w:t>2.4.7</w:t>
      </w:r>
      <w:r w:rsidR="00240B74" w:rsidRPr="00920905">
        <w:t>.</w:t>
      </w:r>
      <w:r w:rsidRPr="00920905">
        <w:t xml:space="preserve"> </w:t>
      </w:r>
      <w:r w:rsidR="00B9143F" w:rsidRPr="00C161A7">
        <w:rPr>
          <w:rFonts w:cstheme="minorHAnsi"/>
        </w:rPr>
        <w:t>Currently there is no versioning on the installation rate table</w:t>
      </w:r>
      <w:r w:rsidR="00182AD7">
        <w:rPr>
          <w:rFonts w:cstheme="minorHAnsi"/>
        </w:rPr>
        <w:t xml:space="preserve">. </w:t>
      </w:r>
      <w:r w:rsidR="00B9143F" w:rsidRPr="00C161A7">
        <w:rPr>
          <w:rFonts w:cstheme="minorHAnsi"/>
        </w:rPr>
        <w:t xml:space="preserve">There are currently no IR specific for this measure and the default </w:t>
      </w:r>
      <w:r w:rsidR="00B9143F">
        <w:rPr>
          <w:rFonts w:cstheme="minorHAnsi"/>
        </w:rPr>
        <w:t>value of 1 has been presented in the table below.</w:t>
      </w:r>
    </w:p>
    <w:p w14:paraId="536CEEB3" w14:textId="77777777" w:rsidR="00B9143F" w:rsidRPr="00920905" w:rsidRDefault="00B9143F" w:rsidP="00920905">
      <w:pPr>
        <w:pStyle w:val="NoSpacing"/>
      </w:pPr>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B9143F" w:rsidRPr="00500C4E" w14:paraId="3AEFCD58" w14:textId="77777777" w:rsidTr="00D913BD">
        <w:tc>
          <w:tcPr>
            <w:tcW w:w="722" w:type="pct"/>
            <w:vAlign w:val="center"/>
          </w:tcPr>
          <w:p w14:paraId="20565B79" w14:textId="77CDD723" w:rsidR="00B9143F" w:rsidRPr="00500C4E" w:rsidRDefault="00B9143F" w:rsidP="00B9143F">
            <w:pPr>
              <w:rPr>
                <w:color w:val="FF0000"/>
                <w:szCs w:val="20"/>
              </w:rPr>
            </w:pPr>
            <w:r w:rsidRPr="00C161A7">
              <w:rPr>
                <w:rFonts w:cstheme="minorHAnsi"/>
                <w:szCs w:val="20"/>
              </w:rPr>
              <w:t>Def-GSI</w:t>
            </w:r>
            <w:r>
              <w:rPr>
                <w:rFonts w:cstheme="minorHAnsi"/>
                <w:szCs w:val="20"/>
              </w:rPr>
              <w:t>A</w:t>
            </w:r>
          </w:p>
        </w:tc>
        <w:tc>
          <w:tcPr>
            <w:tcW w:w="1404" w:type="pct"/>
            <w:vAlign w:val="center"/>
          </w:tcPr>
          <w:p w14:paraId="2BFFF598" w14:textId="18FB4B7F" w:rsidR="00B9143F" w:rsidRPr="00500C4E" w:rsidRDefault="00B9143F" w:rsidP="00B9143F">
            <w:pPr>
              <w:rPr>
                <w:color w:val="FF0000"/>
                <w:szCs w:val="20"/>
              </w:rPr>
            </w:pPr>
            <w:r w:rsidRPr="00C161A7">
              <w:rPr>
                <w:rFonts w:cstheme="minorHAnsi"/>
                <w:szCs w:val="20"/>
              </w:rPr>
              <w:t>Default GSIA values</w:t>
            </w:r>
          </w:p>
        </w:tc>
        <w:tc>
          <w:tcPr>
            <w:tcW w:w="688" w:type="pct"/>
            <w:vAlign w:val="center"/>
          </w:tcPr>
          <w:p w14:paraId="157D8A62" w14:textId="48221C47" w:rsidR="00B9143F" w:rsidRPr="00500C4E" w:rsidRDefault="00B9143F" w:rsidP="00B9143F">
            <w:pPr>
              <w:rPr>
                <w:color w:val="FF0000"/>
                <w:szCs w:val="20"/>
              </w:rPr>
            </w:pPr>
            <w:r w:rsidRPr="00C161A7">
              <w:rPr>
                <w:rFonts w:cstheme="minorHAnsi"/>
                <w:szCs w:val="20"/>
              </w:rPr>
              <w:t>Any</w:t>
            </w:r>
          </w:p>
        </w:tc>
        <w:tc>
          <w:tcPr>
            <w:tcW w:w="858" w:type="pct"/>
            <w:vAlign w:val="center"/>
          </w:tcPr>
          <w:p w14:paraId="0C3293FE" w14:textId="27222155" w:rsidR="00B9143F" w:rsidRPr="00500C4E" w:rsidRDefault="00B9143F" w:rsidP="00B9143F">
            <w:pPr>
              <w:rPr>
                <w:color w:val="FF0000"/>
                <w:szCs w:val="20"/>
              </w:rPr>
            </w:pPr>
            <w:r w:rsidRPr="00C161A7">
              <w:rPr>
                <w:rFonts w:cstheme="minorHAnsi"/>
                <w:szCs w:val="20"/>
              </w:rPr>
              <w:t>Any</w:t>
            </w:r>
          </w:p>
        </w:tc>
        <w:tc>
          <w:tcPr>
            <w:tcW w:w="693" w:type="pct"/>
            <w:vAlign w:val="center"/>
          </w:tcPr>
          <w:p w14:paraId="0B642835" w14:textId="486867F8" w:rsidR="00B9143F" w:rsidRPr="00500C4E" w:rsidRDefault="00B9143F" w:rsidP="00B9143F">
            <w:pPr>
              <w:rPr>
                <w:color w:val="FF0000"/>
                <w:szCs w:val="20"/>
              </w:rPr>
            </w:pPr>
            <w:r w:rsidRPr="00C161A7">
              <w:rPr>
                <w:rFonts w:cstheme="minorHAnsi"/>
                <w:szCs w:val="20"/>
              </w:rPr>
              <w:t>Any</w:t>
            </w:r>
          </w:p>
        </w:tc>
        <w:tc>
          <w:tcPr>
            <w:tcW w:w="634" w:type="pct"/>
            <w:vAlign w:val="center"/>
          </w:tcPr>
          <w:p w14:paraId="1C671DD2" w14:textId="2DA3F196" w:rsidR="00B9143F" w:rsidRPr="00500C4E" w:rsidRDefault="00B9143F" w:rsidP="00B9143F">
            <w:pPr>
              <w:rPr>
                <w:color w:val="FF0000"/>
                <w:szCs w:val="20"/>
              </w:rPr>
            </w:pPr>
            <w:r w:rsidRPr="00C161A7">
              <w:rPr>
                <w:rFonts w:cstheme="minorHAnsi"/>
                <w:szCs w:val="20"/>
              </w:rPr>
              <w:t>1</w:t>
            </w:r>
          </w:p>
        </w:tc>
      </w:tr>
    </w:tbl>
    <w:p w14:paraId="0577DABE" w14:textId="77777777" w:rsidR="00B9143F" w:rsidRPr="00B05647" w:rsidRDefault="00B9143F" w:rsidP="000968C6">
      <w:pPr>
        <w:pStyle w:val="Reminders"/>
        <w:rPr>
          <w:rFonts w:asciiTheme="minorHAnsi" w:hAnsiTheme="minorHAnsi" w:cstheme="minorHAnsi"/>
          <w:b/>
          <w:i w:val="0"/>
          <w:color w:val="auto"/>
          <w:szCs w:val="22"/>
        </w:rPr>
      </w:pPr>
    </w:p>
    <w:p w14:paraId="510881D9" w14:textId="630FF2C0" w:rsidR="00450A0D" w:rsidRPr="00FE01BD" w:rsidRDefault="008B1357" w:rsidP="00FE01BD">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00FE01BD">
        <w:rPr>
          <w:rFonts w:cstheme="minorHAnsi"/>
          <w:b/>
          <w:szCs w:val="22"/>
        </w:rPr>
        <w:t xml:space="preserve"> Useful Life</w:t>
      </w:r>
    </w:p>
    <w:p w14:paraId="617CA7C0" w14:textId="0EE86D8A" w:rsidR="006540C7" w:rsidRDefault="006A6D15" w:rsidP="006540C7">
      <w:r w:rsidRPr="0087393E">
        <w:t xml:space="preserve">The EUL and RUL values were obtained </w:t>
      </w:r>
      <w:r w:rsidR="00BC6524" w:rsidRPr="0087393E">
        <w:t>using the DEER READI tool</w:t>
      </w:r>
      <w:r w:rsidR="004543A0">
        <w:t xml:space="preserve"> version 2.4.7</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r w:rsidR="006540C7">
        <w:t xml:space="preserve">  For REA measures, t</w:t>
      </w:r>
      <w:r w:rsidR="006540C7" w:rsidRPr="00826BDF">
        <w:t>he EUL and RUL values were obtained in accordance with Draft Resolution E-4807 [510]</w:t>
      </w:r>
      <w:r w:rsidR="000C6E54">
        <w:t xml:space="preserve"> (2015 ESPI)</w:t>
      </w:r>
      <w:r w:rsidR="00E511FB">
        <w:t xml:space="preserve"> with the lesser EUL between the existing equipment and the added measure</w:t>
      </w:r>
      <w:r w:rsidR="006540C7">
        <w:t>.</w:t>
      </w:r>
    </w:p>
    <w:p w14:paraId="5B8BE3F4" w14:textId="77777777" w:rsidR="00B05D65" w:rsidRDefault="00B05D65" w:rsidP="006540C7"/>
    <w:p w14:paraId="3BB4853E" w14:textId="05E29BB8" w:rsidR="008B1357" w:rsidRDefault="008B1357" w:rsidP="00920905">
      <w:pPr>
        <w:pStyle w:val="NoSpacing"/>
      </w:pPr>
    </w:p>
    <w:p w14:paraId="42E22076" w14:textId="77777777" w:rsidR="006249C2" w:rsidRPr="00920905" w:rsidRDefault="006249C2" w:rsidP="00920905">
      <w:pPr>
        <w:pStyle w:val="NoSpacing"/>
      </w:pPr>
    </w:p>
    <w:tbl>
      <w:tblPr>
        <w:tblStyle w:val="TableGrid1"/>
        <w:tblW w:w="5000" w:type="pct"/>
        <w:tblLook w:val="04A0" w:firstRow="1" w:lastRow="0" w:firstColumn="1" w:lastColumn="0" w:noHBand="0" w:noVBand="1"/>
      </w:tblPr>
      <w:tblGrid>
        <w:gridCol w:w="1478"/>
        <w:gridCol w:w="2624"/>
        <w:gridCol w:w="1113"/>
        <w:gridCol w:w="1285"/>
        <w:gridCol w:w="1459"/>
        <w:gridCol w:w="1391"/>
      </w:tblGrid>
      <w:tr w:rsidR="008B1357" w:rsidRPr="00500C4E" w14:paraId="5A9EC2BE" w14:textId="77777777" w:rsidTr="009550E0">
        <w:tc>
          <w:tcPr>
            <w:tcW w:w="791" w:type="pct"/>
            <w:shd w:val="clear" w:color="auto" w:fill="D9D9D9" w:themeFill="background1" w:themeFillShade="D9"/>
          </w:tcPr>
          <w:p w14:paraId="17686FBF" w14:textId="77777777" w:rsidR="008B1357" w:rsidRPr="00920905" w:rsidRDefault="008B1357" w:rsidP="009550E0">
            <w:pPr>
              <w:rPr>
                <w:rFonts w:cstheme="minorHAnsi"/>
                <w:b/>
                <w:szCs w:val="20"/>
              </w:rPr>
            </w:pPr>
            <w:r w:rsidRPr="00920905">
              <w:rPr>
                <w:rFonts w:cstheme="minorHAnsi"/>
                <w:b/>
                <w:szCs w:val="20"/>
              </w:rPr>
              <w:t>EUL ID</w:t>
            </w:r>
          </w:p>
        </w:tc>
        <w:tc>
          <w:tcPr>
            <w:tcW w:w="1403" w:type="pct"/>
            <w:shd w:val="clear" w:color="auto" w:fill="D9D9D9" w:themeFill="background1" w:themeFillShade="D9"/>
          </w:tcPr>
          <w:p w14:paraId="1C93AC29" w14:textId="77777777" w:rsidR="008B1357" w:rsidRPr="00920905" w:rsidRDefault="008B1357" w:rsidP="009550E0">
            <w:pPr>
              <w:rPr>
                <w:rFonts w:cstheme="minorHAnsi"/>
                <w:b/>
                <w:szCs w:val="20"/>
              </w:rPr>
            </w:pPr>
            <w:r w:rsidRPr="00920905">
              <w:rPr>
                <w:rFonts w:cstheme="minorHAnsi"/>
                <w:b/>
                <w:szCs w:val="20"/>
              </w:rPr>
              <w:t>Description</w:t>
            </w:r>
          </w:p>
        </w:tc>
        <w:tc>
          <w:tcPr>
            <w:tcW w:w="595" w:type="pct"/>
            <w:shd w:val="clear" w:color="auto" w:fill="D9D9D9" w:themeFill="background1" w:themeFillShade="D9"/>
          </w:tcPr>
          <w:p w14:paraId="68405617" w14:textId="77777777" w:rsidR="008B1357" w:rsidRPr="00920905" w:rsidRDefault="008B1357" w:rsidP="009550E0">
            <w:pPr>
              <w:rPr>
                <w:rFonts w:cstheme="minorHAnsi"/>
                <w:b/>
                <w:szCs w:val="20"/>
              </w:rPr>
            </w:pPr>
            <w:r w:rsidRPr="00920905">
              <w:rPr>
                <w:rFonts w:cstheme="minorHAnsi"/>
                <w:b/>
                <w:szCs w:val="20"/>
              </w:rPr>
              <w:t>Sector</w:t>
            </w:r>
          </w:p>
        </w:tc>
        <w:tc>
          <w:tcPr>
            <w:tcW w:w="687" w:type="pct"/>
            <w:shd w:val="clear" w:color="auto" w:fill="D9D9D9" w:themeFill="background1" w:themeFillShade="D9"/>
          </w:tcPr>
          <w:p w14:paraId="0733AF36" w14:textId="77777777" w:rsidR="008B1357" w:rsidRPr="00920905" w:rsidRDefault="00BA2E7E" w:rsidP="009550E0">
            <w:pPr>
              <w:rPr>
                <w:rFonts w:cstheme="minorHAnsi"/>
                <w:b/>
                <w:szCs w:val="20"/>
              </w:rPr>
            </w:pPr>
            <w:proofErr w:type="spellStart"/>
            <w:r w:rsidRPr="00920905">
              <w:rPr>
                <w:rFonts w:cstheme="minorHAnsi"/>
                <w:b/>
                <w:szCs w:val="20"/>
              </w:rPr>
              <w:t>UseCategory</w:t>
            </w:r>
            <w:proofErr w:type="spellEnd"/>
          </w:p>
        </w:tc>
        <w:tc>
          <w:tcPr>
            <w:tcW w:w="780" w:type="pct"/>
            <w:shd w:val="clear" w:color="auto" w:fill="D9D9D9" w:themeFill="background1" w:themeFillShade="D9"/>
          </w:tcPr>
          <w:p w14:paraId="64D571F2" w14:textId="77777777" w:rsidR="008B1357" w:rsidRPr="00920905" w:rsidRDefault="008B1357" w:rsidP="009550E0">
            <w:pPr>
              <w:rPr>
                <w:rFonts w:cstheme="minorHAnsi"/>
                <w:b/>
                <w:szCs w:val="20"/>
              </w:rPr>
            </w:pPr>
            <w:r w:rsidRPr="00920905">
              <w:rPr>
                <w:rFonts w:cstheme="minorHAnsi"/>
                <w:b/>
                <w:szCs w:val="20"/>
              </w:rPr>
              <w:t>EUL (Years)</w:t>
            </w:r>
          </w:p>
        </w:tc>
        <w:tc>
          <w:tcPr>
            <w:tcW w:w="744" w:type="pct"/>
            <w:shd w:val="clear" w:color="auto" w:fill="D9D9D9" w:themeFill="background1" w:themeFillShade="D9"/>
          </w:tcPr>
          <w:p w14:paraId="6B814E1E" w14:textId="77777777" w:rsidR="008B1357" w:rsidRPr="00920905" w:rsidRDefault="008B1357" w:rsidP="009550E0">
            <w:pPr>
              <w:rPr>
                <w:rFonts w:cstheme="minorHAnsi"/>
                <w:b/>
                <w:szCs w:val="20"/>
              </w:rPr>
            </w:pPr>
            <w:r w:rsidRPr="00920905">
              <w:rPr>
                <w:rFonts w:cstheme="minorHAnsi"/>
                <w:b/>
                <w:szCs w:val="20"/>
              </w:rPr>
              <w:t>RUL (Years)</w:t>
            </w:r>
          </w:p>
        </w:tc>
      </w:tr>
      <w:tr w:rsidR="00450A0D" w:rsidRPr="00500C4E" w14:paraId="23E3B0B0" w14:textId="77777777" w:rsidTr="009550E0">
        <w:trPr>
          <w:trHeight w:val="243"/>
        </w:trPr>
        <w:tc>
          <w:tcPr>
            <w:tcW w:w="791" w:type="pct"/>
          </w:tcPr>
          <w:p w14:paraId="17A1D7F4" w14:textId="1AC7C6F6" w:rsidR="00450A0D" w:rsidRPr="00500C4E" w:rsidRDefault="00450A0D" w:rsidP="009550E0">
            <w:pPr>
              <w:rPr>
                <w:color w:val="FF0000"/>
                <w:szCs w:val="20"/>
              </w:rPr>
            </w:pPr>
            <w:proofErr w:type="spellStart"/>
            <w:r w:rsidRPr="00D762B0">
              <w:rPr>
                <w:rFonts w:cstheme="minorHAnsi"/>
                <w:szCs w:val="20"/>
              </w:rPr>
              <w:t>GrocDisp</w:t>
            </w:r>
            <w:proofErr w:type="spellEnd"/>
            <w:r w:rsidRPr="00D762B0">
              <w:rPr>
                <w:rFonts w:cstheme="minorHAnsi"/>
                <w:szCs w:val="20"/>
              </w:rPr>
              <w:t>-ASH</w:t>
            </w:r>
          </w:p>
        </w:tc>
        <w:tc>
          <w:tcPr>
            <w:tcW w:w="1403" w:type="pct"/>
          </w:tcPr>
          <w:p w14:paraId="36E678D1" w14:textId="62A90E2F" w:rsidR="00450A0D" w:rsidRPr="00500C4E" w:rsidRDefault="00450A0D" w:rsidP="009550E0">
            <w:pPr>
              <w:rPr>
                <w:color w:val="FF0000"/>
                <w:szCs w:val="20"/>
              </w:rPr>
            </w:pPr>
            <w:r>
              <w:rPr>
                <w:rFonts w:cstheme="minorHAnsi"/>
                <w:szCs w:val="20"/>
              </w:rPr>
              <w:t>Anti-Sweat Heat (ASH) Controls</w:t>
            </w:r>
          </w:p>
        </w:tc>
        <w:tc>
          <w:tcPr>
            <w:tcW w:w="595" w:type="pct"/>
          </w:tcPr>
          <w:p w14:paraId="42B5C736" w14:textId="715722B4" w:rsidR="00450A0D" w:rsidRPr="00500C4E" w:rsidRDefault="00134C29" w:rsidP="009550E0">
            <w:pPr>
              <w:rPr>
                <w:color w:val="FF0000"/>
                <w:szCs w:val="20"/>
              </w:rPr>
            </w:pPr>
            <w:r>
              <w:rPr>
                <w:rFonts w:cstheme="minorHAnsi"/>
                <w:szCs w:val="20"/>
              </w:rPr>
              <w:t>Com</w:t>
            </w:r>
          </w:p>
        </w:tc>
        <w:tc>
          <w:tcPr>
            <w:tcW w:w="687" w:type="pct"/>
          </w:tcPr>
          <w:p w14:paraId="52A841ED" w14:textId="5B3AB199" w:rsidR="00450A0D" w:rsidRPr="00500C4E" w:rsidRDefault="00134C29" w:rsidP="009550E0">
            <w:pPr>
              <w:rPr>
                <w:color w:val="FF0000"/>
                <w:szCs w:val="20"/>
              </w:rPr>
            </w:pPr>
            <w:proofErr w:type="spellStart"/>
            <w:r w:rsidRPr="00134C29">
              <w:rPr>
                <w:rFonts w:cstheme="minorHAnsi"/>
                <w:szCs w:val="20"/>
              </w:rPr>
              <w:t>ComRefrig</w:t>
            </w:r>
            <w:proofErr w:type="spellEnd"/>
          </w:p>
        </w:tc>
        <w:tc>
          <w:tcPr>
            <w:tcW w:w="780" w:type="pct"/>
          </w:tcPr>
          <w:p w14:paraId="1BF5FCBD" w14:textId="0AF7F0B4" w:rsidR="00450A0D" w:rsidRPr="00500C4E" w:rsidRDefault="00E511FB" w:rsidP="009550E0">
            <w:pPr>
              <w:rPr>
                <w:color w:val="FF0000"/>
                <w:szCs w:val="20"/>
              </w:rPr>
            </w:pPr>
            <w:r>
              <w:rPr>
                <w:rFonts w:cstheme="minorHAnsi"/>
                <w:szCs w:val="20"/>
              </w:rPr>
              <w:t>4.0</w:t>
            </w:r>
          </w:p>
        </w:tc>
        <w:tc>
          <w:tcPr>
            <w:tcW w:w="744" w:type="pct"/>
          </w:tcPr>
          <w:p w14:paraId="46ED97C1" w14:textId="4904D608" w:rsidR="00450A0D" w:rsidRPr="00500C4E" w:rsidRDefault="00260B16" w:rsidP="009550E0">
            <w:pPr>
              <w:rPr>
                <w:color w:val="FF0000"/>
                <w:szCs w:val="20"/>
              </w:rPr>
            </w:pPr>
            <w:r>
              <w:rPr>
                <w:rFonts w:cstheme="minorHAnsi"/>
                <w:szCs w:val="20"/>
              </w:rPr>
              <w:t>-</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1"/>
    </w:p>
    <w:p w14:paraId="7D9873E4" w14:textId="61B8BA8D" w:rsidR="00450A0D" w:rsidRPr="00C161A7" w:rsidRDefault="00450A0D" w:rsidP="00450A0D">
      <w:pPr>
        <w:pStyle w:val="Reminders"/>
        <w:rPr>
          <w:rFonts w:asciiTheme="minorHAnsi" w:hAnsiTheme="minorHAnsi" w:cstheme="minorHAnsi"/>
          <w:i w:val="0"/>
          <w:color w:val="auto"/>
          <w:szCs w:val="22"/>
        </w:rPr>
      </w:pPr>
      <w:r w:rsidRPr="00C161A7">
        <w:rPr>
          <w:rFonts w:asciiTheme="minorHAnsi" w:hAnsiTheme="minorHAnsi" w:cstheme="minorHAnsi"/>
          <w:i w:val="0"/>
          <w:color w:val="auto"/>
          <w:szCs w:val="22"/>
        </w:rPr>
        <w:t xml:space="preserve">This work paper deals with REA-type measures whose savings are not impacted by code standards. Discussion on the standards as they relate to the measures is summarized in </w:t>
      </w:r>
      <w:r w:rsidR="00A34D21">
        <w:rPr>
          <w:rFonts w:asciiTheme="minorHAnsi" w:hAnsiTheme="minorHAnsi" w:cstheme="minorHAnsi"/>
          <w:i w:val="0"/>
          <w:color w:val="auto"/>
          <w:szCs w:val="22"/>
        </w:rPr>
        <w:t xml:space="preserve">table below </w:t>
      </w:r>
      <w:r w:rsidRPr="00C161A7">
        <w:rPr>
          <w:rFonts w:asciiTheme="minorHAnsi" w:hAnsiTheme="minorHAnsi" w:cstheme="minorHAnsi"/>
          <w:i w:val="0"/>
          <w:color w:val="auto"/>
          <w:szCs w:val="22"/>
        </w:rPr>
        <w:t>and presented here for information purposes only.</w:t>
      </w:r>
    </w:p>
    <w:p w14:paraId="5CA2EF42" w14:textId="77777777" w:rsidR="00450A0D" w:rsidRPr="00AC31C3" w:rsidRDefault="00450A0D" w:rsidP="00450A0D">
      <w:pPr>
        <w:pStyle w:val="Reminders"/>
        <w:rPr>
          <w:rFonts w:asciiTheme="minorHAnsi" w:hAnsiTheme="minorHAnsi" w:cstheme="minorHAnsi"/>
          <w:i w:val="0"/>
          <w:color w:val="auto"/>
          <w:szCs w:val="22"/>
        </w:rPr>
      </w:pPr>
    </w:p>
    <w:p w14:paraId="71C19383" w14:textId="3DF2D9E1" w:rsidR="00450A0D" w:rsidRPr="00AC31C3" w:rsidRDefault="00450A0D" w:rsidP="00450A0D">
      <w:pPr>
        <w:pStyle w:val="Reminders"/>
        <w:rPr>
          <w:rFonts w:asciiTheme="minorHAnsi" w:hAnsiTheme="minorHAnsi" w:cstheme="minorHAnsi"/>
          <w:i w:val="0"/>
          <w:color w:val="auto"/>
          <w:szCs w:val="22"/>
        </w:rPr>
      </w:pPr>
      <w:r w:rsidRPr="00AC31C3">
        <w:rPr>
          <w:rFonts w:asciiTheme="minorHAnsi" w:hAnsiTheme="minorHAnsi" w:cstheme="minorHAnsi"/>
          <w:i w:val="0"/>
          <w:color w:val="auto"/>
          <w:szCs w:val="22"/>
        </w:rPr>
        <w:t xml:space="preserve">The </w:t>
      </w:r>
      <w:r w:rsidR="001C46F3" w:rsidRPr="00AC31C3">
        <w:rPr>
          <w:rFonts w:asciiTheme="minorHAnsi" w:hAnsiTheme="minorHAnsi" w:cstheme="minorHAnsi"/>
          <w:i w:val="0"/>
          <w:color w:val="auto"/>
          <w:szCs w:val="22"/>
        </w:rPr>
        <w:t>201</w:t>
      </w:r>
      <w:r w:rsidR="001C46F3">
        <w:rPr>
          <w:rFonts w:asciiTheme="minorHAnsi" w:hAnsiTheme="minorHAnsi" w:cstheme="minorHAnsi"/>
          <w:i w:val="0"/>
          <w:color w:val="auto"/>
          <w:szCs w:val="22"/>
        </w:rPr>
        <w:t>5</w:t>
      </w:r>
      <w:r w:rsidR="001C46F3" w:rsidRPr="00AC31C3">
        <w:rPr>
          <w:rFonts w:asciiTheme="minorHAnsi" w:hAnsiTheme="minorHAnsi" w:cstheme="minorHAnsi"/>
          <w:i w:val="0"/>
          <w:color w:val="auto"/>
          <w:szCs w:val="22"/>
        </w:rPr>
        <w:t xml:space="preserve"> </w:t>
      </w:r>
      <w:r w:rsidRPr="00AC31C3">
        <w:rPr>
          <w:rFonts w:asciiTheme="minorHAnsi" w:hAnsiTheme="minorHAnsi" w:cstheme="minorHAnsi"/>
          <w:i w:val="0"/>
          <w:color w:val="auto"/>
          <w:szCs w:val="22"/>
        </w:rPr>
        <w:t>Appliance Regulations [</w:t>
      </w:r>
      <w:r w:rsidR="001C46F3">
        <w:rPr>
          <w:rFonts w:asciiTheme="minorHAnsi" w:hAnsiTheme="minorHAnsi" w:cstheme="minorHAnsi"/>
          <w:i w:val="0"/>
          <w:color w:val="auto"/>
          <w:szCs w:val="22"/>
        </w:rPr>
        <w:t>493</w:t>
      </w:r>
      <w:r w:rsidRPr="00AC31C3">
        <w:rPr>
          <w:rFonts w:asciiTheme="minorHAnsi" w:hAnsiTheme="minorHAnsi" w:cstheme="minorHAnsi"/>
          <w:i w:val="0"/>
          <w:color w:val="auto"/>
          <w:szCs w:val="22"/>
        </w:rPr>
        <w:t>] addresses Walk-in Coolers and Freezers with Transparent Reach-in Doors and specifies the limit of ASH power draw based on s</w:t>
      </w:r>
      <w:r>
        <w:rPr>
          <w:rFonts w:asciiTheme="minorHAnsi" w:hAnsiTheme="minorHAnsi" w:cstheme="minorHAnsi"/>
          <w:i w:val="0"/>
          <w:color w:val="auto"/>
          <w:szCs w:val="22"/>
        </w:rPr>
        <w:t>quare footage</w:t>
      </w:r>
      <w:r w:rsidRPr="00AC31C3">
        <w:rPr>
          <w:rFonts w:asciiTheme="minorHAnsi" w:hAnsiTheme="minorHAnsi" w:cstheme="minorHAnsi"/>
          <w:i w:val="0"/>
          <w:color w:val="auto"/>
          <w:szCs w:val="22"/>
        </w:rPr>
        <w:t>. Section 1605.1(a</w:t>
      </w:r>
      <w:proofErr w:type="gramStart"/>
      <w:r w:rsidRPr="00AC31C3">
        <w:rPr>
          <w:rFonts w:asciiTheme="minorHAnsi" w:hAnsiTheme="minorHAnsi" w:cstheme="minorHAnsi"/>
          <w:i w:val="0"/>
          <w:color w:val="auto"/>
          <w:szCs w:val="22"/>
        </w:rPr>
        <w:t>)(</w:t>
      </w:r>
      <w:proofErr w:type="gramEnd"/>
      <w:r w:rsidRPr="00AC31C3">
        <w:rPr>
          <w:rFonts w:asciiTheme="minorHAnsi" w:hAnsiTheme="minorHAnsi" w:cstheme="minorHAnsi"/>
          <w:i w:val="0"/>
          <w:color w:val="auto"/>
          <w:szCs w:val="22"/>
        </w:rPr>
        <w:t>5)(C)(2) states:</w:t>
      </w:r>
    </w:p>
    <w:p w14:paraId="2A44EEF2" w14:textId="77777777" w:rsidR="00450A0D" w:rsidRPr="00AC31C3" w:rsidRDefault="00450A0D" w:rsidP="00450A0D">
      <w:pPr>
        <w:rPr>
          <w:rFonts w:cstheme="minorHAnsi"/>
        </w:rPr>
      </w:pPr>
    </w:p>
    <w:p w14:paraId="27B2489D" w14:textId="62C3665F" w:rsidR="00450A0D" w:rsidRPr="00450A0D" w:rsidRDefault="00D02860" w:rsidP="00450A0D">
      <w:pPr>
        <w:pStyle w:val="Caption"/>
        <w:keepNext/>
        <w:ind w:firstLine="720"/>
        <w:rPr>
          <w:rFonts w:cstheme="minorHAnsi"/>
          <w:b w:val="0"/>
          <w:i/>
          <w:szCs w:val="22"/>
        </w:rPr>
      </w:pPr>
      <w:r>
        <w:rPr>
          <w:rFonts w:cstheme="minorHAnsi"/>
          <w:b w:val="0"/>
          <w:i/>
        </w:rPr>
        <w:t xml:space="preserve"> </w:t>
      </w:r>
      <w:r w:rsidR="00450A0D" w:rsidRPr="00450A0D">
        <w:rPr>
          <w:rFonts w:cstheme="minorHAnsi"/>
          <w:b w:val="0"/>
          <w:i/>
        </w:rPr>
        <w:t>If the appliance has an anti-sweat heater with anti-sweat heat controls, and the total door rail, glass, and frame heater power draw is more than 7.1 watts per square foot (W/ft²) of door opening (for freezers) and 3.0 watts per square foot (W/ft²) of door opening (for coolers], the anti-sweat heat controls shall reduce the energy use of the anti-sweat heater in a quantity corresponding to the relative humidity in the air outside the door or to the condensation on the inner glass pane.</w:t>
      </w:r>
    </w:p>
    <w:p w14:paraId="671C5EB9" w14:textId="77777777" w:rsidR="00450A0D" w:rsidRDefault="00450A0D" w:rsidP="00450A0D">
      <w:pPr>
        <w:pStyle w:val="Caption"/>
        <w:keepNext/>
        <w:rPr>
          <w:rFonts w:cstheme="minorHAnsi"/>
          <w:szCs w:val="22"/>
        </w:rPr>
      </w:pPr>
    </w:p>
    <w:p w14:paraId="2E75E59A" w14:textId="7BF601DC" w:rsidR="00450A0D" w:rsidRPr="00450A0D" w:rsidRDefault="005A1078" w:rsidP="00450A0D">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159"/>
        <w:gridCol w:w="5070"/>
        <w:gridCol w:w="2121"/>
      </w:tblGrid>
      <w:tr w:rsidR="00881A42" w:rsidRPr="00500C4E" w14:paraId="51467286" w14:textId="77777777" w:rsidTr="00920905">
        <w:tc>
          <w:tcPr>
            <w:tcW w:w="1155"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450A0D" w:rsidRPr="00500C4E" w14:paraId="41E6B4DA" w14:textId="77777777" w:rsidTr="00D913BD">
        <w:trPr>
          <w:trHeight w:val="243"/>
        </w:trPr>
        <w:tc>
          <w:tcPr>
            <w:tcW w:w="1155" w:type="pct"/>
            <w:vAlign w:val="center"/>
          </w:tcPr>
          <w:p w14:paraId="16A44F28" w14:textId="289D6980" w:rsidR="00450A0D" w:rsidRPr="00500C4E" w:rsidRDefault="00450A0D" w:rsidP="001C46F3">
            <w:pPr>
              <w:rPr>
                <w:rFonts w:cstheme="minorHAnsi"/>
                <w:szCs w:val="20"/>
              </w:rPr>
            </w:pPr>
            <w:r w:rsidRPr="00AC31C3">
              <w:rPr>
                <w:rFonts w:cstheme="minorHAnsi"/>
                <w:szCs w:val="20"/>
              </w:rPr>
              <w:t>Title 20 (</w:t>
            </w:r>
            <w:r w:rsidR="001C46F3" w:rsidRPr="00AC31C3">
              <w:rPr>
                <w:rFonts w:cstheme="minorHAnsi"/>
                <w:szCs w:val="20"/>
              </w:rPr>
              <w:t>201</w:t>
            </w:r>
            <w:r w:rsidR="001C46F3">
              <w:rPr>
                <w:rFonts w:cstheme="minorHAnsi"/>
                <w:szCs w:val="20"/>
              </w:rPr>
              <w:t>5</w:t>
            </w:r>
            <w:r w:rsidRPr="00AC31C3">
              <w:rPr>
                <w:rFonts w:cstheme="minorHAnsi"/>
                <w:szCs w:val="20"/>
              </w:rPr>
              <w:t>)</w:t>
            </w:r>
          </w:p>
        </w:tc>
        <w:tc>
          <w:tcPr>
            <w:tcW w:w="2711" w:type="pct"/>
            <w:vAlign w:val="center"/>
          </w:tcPr>
          <w:p w14:paraId="387D6828" w14:textId="39E52865" w:rsidR="00450A0D" w:rsidRPr="00500C4E" w:rsidRDefault="001C46F3" w:rsidP="001C46F3">
            <w:pPr>
              <w:rPr>
                <w:rFonts w:cstheme="minorHAnsi"/>
                <w:color w:val="FF0000"/>
                <w:szCs w:val="20"/>
              </w:rPr>
            </w:pPr>
            <w:r w:rsidRPr="00AC31C3">
              <w:rPr>
                <w:rFonts w:cstheme="minorHAnsi"/>
                <w:szCs w:val="20"/>
              </w:rPr>
              <w:t>201</w:t>
            </w:r>
            <w:r>
              <w:rPr>
                <w:rFonts w:cstheme="minorHAnsi"/>
                <w:szCs w:val="20"/>
              </w:rPr>
              <w:t>5</w:t>
            </w:r>
            <w:r w:rsidRPr="00AC31C3">
              <w:rPr>
                <w:rFonts w:cstheme="minorHAnsi"/>
                <w:szCs w:val="20"/>
              </w:rPr>
              <w:t xml:space="preserve"> </w:t>
            </w:r>
            <w:r w:rsidR="00450A0D" w:rsidRPr="00AC31C3">
              <w:rPr>
                <w:rFonts w:cstheme="minorHAnsi"/>
                <w:szCs w:val="20"/>
              </w:rPr>
              <w:t>Appliance Efficiency Regulations, Section 1605.1(a)(5)(C)(2)</w:t>
            </w:r>
          </w:p>
        </w:tc>
        <w:tc>
          <w:tcPr>
            <w:tcW w:w="1134" w:type="pct"/>
            <w:vAlign w:val="center"/>
          </w:tcPr>
          <w:p w14:paraId="3E1189F8" w14:textId="16001467" w:rsidR="00450A0D" w:rsidRPr="00500C4E" w:rsidRDefault="009D4887" w:rsidP="009D4887">
            <w:pPr>
              <w:rPr>
                <w:rFonts w:cstheme="minorHAnsi"/>
                <w:color w:val="FF0000"/>
                <w:szCs w:val="20"/>
              </w:rPr>
            </w:pPr>
            <w:r>
              <w:rPr>
                <w:rFonts w:cstheme="minorHAnsi"/>
                <w:szCs w:val="20"/>
              </w:rPr>
              <w:t>July</w:t>
            </w:r>
            <w:r w:rsidRPr="00AC31C3">
              <w:rPr>
                <w:rFonts w:cstheme="minorHAnsi"/>
                <w:szCs w:val="20"/>
              </w:rPr>
              <w:t xml:space="preserve"> </w:t>
            </w:r>
            <w:r w:rsidR="00450A0D" w:rsidRPr="00AC31C3">
              <w:rPr>
                <w:rFonts w:cstheme="minorHAnsi"/>
                <w:szCs w:val="20"/>
              </w:rPr>
              <w:t xml:space="preserve">1, </w:t>
            </w:r>
            <w:r w:rsidRPr="00AC31C3">
              <w:rPr>
                <w:rFonts w:cstheme="minorHAnsi"/>
                <w:szCs w:val="20"/>
              </w:rPr>
              <w:t>201</w:t>
            </w:r>
            <w:r>
              <w:rPr>
                <w:rFonts w:cstheme="minorHAnsi"/>
                <w:szCs w:val="20"/>
              </w:rPr>
              <w:t>5</w:t>
            </w:r>
          </w:p>
        </w:tc>
      </w:tr>
    </w:tbl>
    <w:p w14:paraId="658749F7" w14:textId="6B8A7A0D" w:rsidR="00572D2F" w:rsidRDefault="00572D2F" w:rsidP="00920905">
      <w:pPr>
        <w:pStyle w:val="Heading2"/>
        <w:rPr>
          <w:rFonts w:asciiTheme="minorHAnsi" w:hAnsiTheme="minorHAnsi" w:cstheme="minorHAnsi"/>
        </w:rPr>
      </w:pPr>
      <w:bookmarkStart w:id="12" w:name="_Toc304800207"/>
      <w:bookmarkStart w:id="13" w:name="_Toc324318343"/>
      <w:bookmarkStart w:id="14" w:name="_Toc324340487"/>
      <w:bookmarkStart w:id="15" w:name="_Toc383441992"/>
      <w:bookmarkStart w:id="16"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2"/>
      <w:bookmarkEnd w:id="13"/>
      <w:bookmarkEnd w:id="14"/>
      <w:bookmarkEnd w:id="15"/>
    </w:p>
    <w:p w14:paraId="23DAC896" w14:textId="17E7B0CC" w:rsidR="002924D6" w:rsidRPr="00920905" w:rsidRDefault="002924D6" w:rsidP="002924D6">
      <w:pPr>
        <w:pStyle w:val="Heading3"/>
        <w:rPr>
          <w:b w:val="0"/>
        </w:rPr>
      </w:pPr>
      <w:r w:rsidRPr="00920905">
        <w:rPr>
          <w:rFonts w:asciiTheme="minorHAnsi" w:hAnsiTheme="minorHAnsi"/>
        </w:rPr>
        <w:t>1.5.1</w:t>
      </w:r>
      <w:r>
        <w:rPr>
          <w:rFonts w:asciiTheme="minorHAnsi" w:hAnsiTheme="minorHAnsi"/>
        </w:rPr>
        <w:t xml:space="preserve"> Non-DEER Study Review </w:t>
      </w:r>
    </w:p>
    <w:p w14:paraId="207EEF30" w14:textId="6F3CB599" w:rsidR="00450A0D" w:rsidRPr="00450A0D" w:rsidRDefault="00450A0D" w:rsidP="00450A0D">
      <w:pPr>
        <w:pStyle w:val="Reminder"/>
        <w:rPr>
          <w:rFonts w:asciiTheme="minorHAnsi" w:hAnsiTheme="minorHAnsi" w:cstheme="minorHAnsi"/>
          <w:i w:val="0"/>
          <w:color w:val="auto"/>
          <w:szCs w:val="22"/>
        </w:rPr>
      </w:pPr>
      <w:r w:rsidRPr="000F211A">
        <w:rPr>
          <w:rFonts w:asciiTheme="minorHAnsi" w:hAnsiTheme="minorHAnsi" w:cstheme="minorHAnsi"/>
          <w:i w:val="0"/>
          <w:color w:val="auto"/>
          <w:szCs w:val="22"/>
        </w:rPr>
        <w:t>All data was taken from either DEER14 or Title 2</w:t>
      </w:r>
      <w:r>
        <w:rPr>
          <w:rFonts w:asciiTheme="minorHAnsi" w:hAnsiTheme="minorHAnsi" w:cstheme="minorHAnsi"/>
          <w:i w:val="0"/>
          <w:color w:val="auto"/>
          <w:szCs w:val="22"/>
        </w:rPr>
        <w:t>0</w:t>
      </w:r>
      <w:r w:rsidRPr="000F211A">
        <w:rPr>
          <w:rFonts w:asciiTheme="minorHAnsi" w:hAnsiTheme="minorHAnsi" w:cstheme="minorHAnsi"/>
          <w:i w:val="0"/>
          <w:color w:val="auto"/>
          <w:szCs w:val="22"/>
        </w:rPr>
        <w:t xml:space="preserve"> code standards.</w:t>
      </w:r>
    </w:p>
    <w:p w14:paraId="015A5544" w14:textId="332FA672"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16"/>
      <w:r w:rsidR="00755A45" w:rsidRPr="00500C4E">
        <w:rPr>
          <w:rFonts w:cstheme="minorHAnsi"/>
        </w:rPr>
        <w:t xml:space="preserve"> Methodology</w:t>
      </w:r>
    </w:p>
    <w:p w14:paraId="255FC7F7" w14:textId="77777777" w:rsidR="00450A0D" w:rsidRPr="00CC070A" w:rsidRDefault="00450A0D" w:rsidP="00450A0D">
      <w:pPr>
        <w:pStyle w:val="Reminders"/>
        <w:tabs>
          <w:tab w:val="num" w:pos="360"/>
        </w:tabs>
        <w:rPr>
          <w:rFonts w:asciiTheme="minorHAnsi" w:hAnsiTheme="minorHAnsi" w:cstheme="minorHAnsi"/>
          <w:b/>
          <w:i w:val="0"/>
          <w:szCs w:val="22"/>
        </w:rPr>
      </w:pPr>
      <w:r w:rsidRPr="00CC070A">
        <w:rPr>
          <w:rFonts w:asciiTheme="minorHAnsi" w:hAnsiTheme="minorHAnsi" w:cstheme="minorHAnsi"/>
          <w:b/>
          <w:i w:val="0"/>
          <w:color w:val="auto"/>
          <w:szCs w:val="22"/>
        </w:rPr>
        <w:t>Assumption</w:t>
      </w:r>
      <w:r>
        <w:rPr>
          <w:rFonts w:asciiTheme="minorHAnsi" w:hAnsiTheme="minorHAnsi" w:cstheme="minorHAnsi"/>
          <w:b/>
          <w:i w:val="0"/>
          <w:color w:val="auto"/>
          <w:szCs w:val="22"/>
        </w:rPr>
        <w:t>s</w:t>
      </w:r>
    </w:p>
    <w:p w14:paraId="66870C78" w14:textId="77777777" w:rsidR="00450A0D" w:rsidRPr="00E74E8A" w:rsidRDefault="00450A0D" w:rsidP="00450A0D">
      <w:pPr>
        <w:rPr>
          <w:rFonts w:cstheme="minorHAnsi"/>
        </w:rPr>
      </w:pPr>
      <w:r w:rsidRPr="00E74E8A">
        <w:rPr>
          <w:rFonts w:cstheme="minorHAnsi"/>
        </w:rPr>
        <w:t xml:space="preserve">The following assumptions were made for the calculations of this work paper: </w:t>
      </w:r>
    </w:p>
    <w:p w14:paraId="65F64B35" w14:textId="497F4BB0" w:rsidR="00450A0D" w:rsidRPr="00E74E8A" w:rsidRDefault="00450A0D" w:rsidP="00450A0D">
      <w:pPr>
        <w:numPr>
          <w:ilvl w:val="0"/>
          <w:numId w:val="40"/>
        </w:numPr>
        <w:contextualSpacing/>
        <w:rPr>
          <w:rFonts w:cstheme="minorHAnsi"/>
        </w:rPr>
      </w:pPr>
      <w:r w:rsidRPr="00E74E8A">
        <w:rPr>
          <w:rFonts w:cstheme="minorHAnsi"/>
        </w:rPr>
        <w:t xml:space="preserve">The </w:t>
      </w:r>
      <w:r>
        <w:rPr>
          <w:rFonts w:cstheme="minorHAnsi"/>
        </w:rPr>
        <w:t xml:space="preserve">DEER14 prototype building </w:t>
      </w:r>
      <w:r w:rsidRPr="00E74E8A">
        <w:rPr>
          <w:rFonts w:cstheme="minorHAnsi"/>
        </w:rPr>
        <w:t xml:space="preserve">models </w:t>
      </w:r>
      <w:r w:rsidR="008224BE">
        <w:rPr>
          <w:rFonts w:cstheme="minorHAnsi"/>
        </w:rPr>
        <w:t xml:space="preserve">(after 1989 vintage) </w:t>
      </w:r>
      <w:r w:rsidRPr="00E74E8A">
        <w:rPr>
          <w:rFonts w:cstheme="minorHAnsi"/>
        </w:rPr>
        <w:t>were generated for a Grocery Store with multiplex-</w:t>
      </w:r>
      <w:r>
        <w:rPr>
          <w:rFonts w:cstheme="minorHAnsi"/>
        </w:rPr>
        <w:t>refrigeration</w:t>
      </w:r>
      <w:r w:rsidRPr="00E74E8A">
        <w:rPr>
          <w:rFonts w:cstheme="minorHAnsi"/>
        </w:rPr>
        <w:t xml:space="preserve"> systems for the </w:t>
      </w:r>
      <w:r>
        <w:rPr>
          <w:rFonts w:cstheme="minorHAnsi"/>
        </w:rPr>
        <w:t>reach-in refrigerated</w:t>
      </w:r>
      <w:r w:rsidRPr="00E74E8A">
        <w:rPr>
          <w:rFonts w:cstheme="minorHAnsi"/>
        </w:rPr>
        <w:t xml:space="preserve"> fixtures</w:t>
      </w:r>
      <w:r>
        <w:rPr>
          <w:rFonts w:cstheme="minorHAnsi"/>
        </w:rPr>
        <w:t xml:space="preserve"> using the MAS Control software</w:t>
      </w:r>
      <w:r w:rsidRPr="00E74E8A">
        <w:rPr>
          <w:rFonts w:cstheme="minorHAnsi"/>
        </w:rPr>
        <w:t xml:space="preserve">. Single-compressor systems are less efficient than multiplex-compressor systems. According to the DEER Report [26], single-compressor systems were typically designed prior to 1980. To be conservative, it is assumed that the generated energy savings for this work paper will also be applied to fixtures with single-compressor systems. </w:t>
      </w:r>
    </w:p>
    <w:p w14:paraId="34B01482" w14:textId="0E022095" w:rsidR="00450A0D" w:rsidRPr="00E74E8A" w:rsidRDefault="00450A0D" w:rsidP="00450A0D">
      <w:pPr>
        <w:numPr>
          <w:ilvl w:val="0"/>
          <w:numId w:val="40"/>
        </w:numPr>
        <w:contextualSpacing/>
        <w:rPr>
          <w:rFonts w:cstheme="minorHAnsi"/>
        </w:rPr>
      </w:pPr>
      <w:r w:rsidRPr="00E74E8A">
        <w:rPr>
          <w:rFonts w:cstheme="minorHAnsi"/>
        </w:rPr>
        <w:t xml:space="preserve">This work paper is applied to fixtures located inside a space which has space heating and space cooling. The energy savings is represented per </w:t>
      </w:r>
      <w:r w:rsidR="0093554B">
        <w:rPr>
          <w:rFonts w:cstheme="minorHAnsi"/>
        </w:rPr>
        <w:t>door</w:t>
      </w:r>
      <w:r w:rsidRPr="00E74E8A">
        <w:rPr>
          <w:rFonts w:cstheme="minorHAnsi"/>
        </w:rPr>
        <w:t xml:space="preserve">. The resulting savings involve refrigeration load reduction and space cooling load reduction. Note that it also results in an increase to the </w:t>
      </w:r>
      <w:r w:rsidRPr="00E74E8A">
        <w:rPr>
          <w:rFonts w:cstheme="minorHAnsi"/>
        </w:rPr>
        <w:lastRenderedPageBreak/>
        <w:t xml:space="preserve">space heating energy consumption.  Since the heat gain to a fixture mainly depends on the temperature maintained for the fixture and the surrounding space temperature, it is assumed that the building types would not have significant impact on the energy savings. Thus, the resulting savings for Grocery Store is applied to all other building types considered in this work paper. </w:t>
      </w:r>
    </w:p>
    <w:p w14:paraId="620F9A6A" w14:textId="77777777" w:rsidR="00450A0D" w:rsidRDefault="00450A0D" w:rsidP="00450A0D">
      <w:pPr>
        <w:rPr>
          <w:rFonts w:cstheme="minorHAnsi"/>
        </w:rPr>
      </w:pPr>
    </w:p>
    <w:p w14:paraId="0BA3B086" w14:textId="77777777" w:rsidR="00450A0D" w:rsidRPr="00E41294" w:rsidRDefault="00450A0D" w:rsidP="00450A0D">
      <w:pPr>
        <w:rPr>
          <w:rFonts w:cstheme="minorHAnsi"/>
          <w:b/>
        </w:rPr>
      </w:pPr>
      <w:r w:rsidRPr="00E41294">
        <w:rPr>
          <w:rFonts w:cstheme="minorHAnsi"/>
          <w:b/>
        </w:rPr>
        <w:t>Methodology</w:t>
      </w:r>
    </w:p>
    <w:p w14:paraId="21B7BA41" w14:textId="77777777" w:rsidR="00450A0D" w:rsidRPr="00E74E8A" w:rsidRDefault="00450A0D" w:rsidP="00450A0D">
      <w:pPr>
        <w:rPr>
          <w:rFonts w:cstheme="minorHAnsi"/>
        </w:rPr>
      </w:pPr>
      <w:r w:rsidRPr="00E74E8A">
        <w:rPr>
          <w:rFonts w:cstheme="minorHAnsi"/>
        </w:rPr>
        <w:t>The energy savings and demand reduction for this work paper is based on installing controllers on the existing anti-sweat heater (ASH) on freezers (including low temperature display cases) and coolers (including medium temperature display cases). The fixtures are applicable to, but not limited to, grocery stores.</w:t>
      </w:r>
      <w:r w:rsidRPr="00E74E8A">
        <w:rPr>
          <w:rFonts w:cstheme="minorHAnsi"/>
          <w:color w:val="FF0000"/>
        </w:rPr>
        <w:t xml:space="preserve"> </w:t>
      </w:r>
      <w:r w:rsidRPr="00E74E8A">
        <w:rPr>
          <w:rFonts w:cstheme="minorHAnsi"/>
        </w:rPr>
        <w:t xml:space="preserve">The baseline of this work paper is the ASHs operating continuously. Installing ASH control will reduce the ASH operating hours significantly, resulting in savings on the refrigeration cooling load and space cooling load.  </w:t>
      </w:r>
    </w:p>
    <w:p w14:paraId="20712496" w14:textId="77777777" w:rsidR="00450A0D" w:rsidRPr="00E74E8A" w:rsidRDefault="00450A0D" w:rsidP="00450A0D">
      <w:pPr>
        <w:rPr>
          <w:rFonts w:cstheme="minorHAnsi"/>
          <w:color w:val="FF0000"/>
        </w:rPr>
      </w:pPr>
    </w:p>
    <w:p w14:paraId="2F954138" w14:textId="1C91AA49" w:rsidR="00450A0D" w:rsidRDefault="00450A0D" w:rsidP="00450A0D">
      <w:pPr>
        <w:rPr>
          <w:rFonts w:cstheme="minorHAnsi"/>
        </w:rPr>
      </w:pPr>
      <w:r w:rsidRPr="00E74E8A">
        <w:rPr>
          <w:rFonts w:cstheme="minorHAnsi"/>
        </w:rPr>
        <w:t xml:space="preserve">The measures are weather sensitive and the building energy simulation tool </w:t>
      </w:r>
      <w:proofErr w:type="spellStart"/>
      <w:r w:rsidRPr="00E74E8A">
        <w:rPr>
          <w:rFonts w:cstheme="minorHAnsi"/>
        </w:rPr>
        <w:t>eQuest</w:t>
      </w:r>
      <w:proofErr w:type="spellEnd"/>
      <w:r w:rsidRPr="00E74E8A">
        <w:rPr>
          <w:rFonts w:cstheme="minorHAnsi"/>
        </w:rPr>
        <w:t xml:space="preserve"> </w:t>
      </w:r>
      <w:r>
        <w:rPr>
          <w:rFonts w:cstheme="minorHAnsi"/>
        </w:rPr>
        <w:t xml:space="preserve">Refrigeration 3-65 </w:t>
      </w:r>
      <w:r w:rsidRPr="00E74E8A">
        <w:rPr>
          <w:rFonts w:cstheme="minorHAnsi"/>
        </w:rPr>
        <w:t xml:space="preserve">was used to determine the annual impacts. </w:t>
      </w:r>
      <w:r w:rsidRPr="00752D8A">
        <w:rPr>
          <w:rFonts w:cstheme="minorHAnsi"/>
        </w:rPr>
        <w:t>The 2004-2005 Database for Energy Efficiency Resources (DEER) Update Study final Report [26] has included the measures of Freezer ASH Controls (D03-230) and Coole</w:t>
      </w:r>
      <w:r w:rsidR="00715ADB">
        <w:rPr>
          <w:rFonts w:cstheme="minorHAnsi"/>
        </w:rPr>
        <w:t xml:space="preserve">r ASH Controls (D03-231). Table below </w:t>
      </w:r>
      <w:r w:rsidRPr="00752D8A">
        <w:rPr>
          <w:rFonts w:cstheme="minorHAnsi"/>
        </w:rPr>
        <w:t>summarizes the DEER measure ID</w:t>
      </w:r>
      <w:r>
        <w:rPr>
          <w:rFonts w:cstheme="minorHAnsi"/>
        </w:rPr>
        <w:t>s</w:t>
      </w:r>
      <w:r w:rsidRPr="00752D8A">
        <w:rPr>
          <w:rFonts w:cstheme="minorHAnsi"/>
        </w:rPr>
        <w:t xml:space="preserve"> corresponding to each solution code. Please refer to the </w:t>
      </w:r>
      <w:r w:rsidR="00A83B11">
        <w:rPr>
          <w:rFonts w:cstheme="minorHAnsi"/>
        </w:rPr>
        <w:t xml:space="preserve">2005 </w:t>
      </w:r>
      <w:r w:rsidRPr="00752D8A">
        <w:rPr>
          <w:rFonts w:cstheme="minorHAnsi"/>
        </w:rPr>
        <w:t xml:space="preserve">DEER Report Section 6 for details of DEER Building Prototypes generated by </w:t>
      </w:r>
      <w:proofErr w:type="spellStart"/>
      <w:r w:rsidRPr="00752D8A">
        <w:rPr>
          <w:rFonts w:cstheme="minorHAnsi"/>
        </w:rPr>
        <w:t>eQuest</w:t>
      </w:r>
      <w:proofErr w:type="spellEnd"/>
      <w:r w:rsidRPr="00752D8A">
        <w:rPr>
          <w:rFonts w:cstheme="minorHAnsi"/>
        </w:rPr>
        <w:t xml:space="preserve"> (a graphical interface to DOE-2.2), Section 7.3 for general description for grocery refrigeration measures. </w:t>
      </w:r>
      <w:r w:rsidRPr="00A7612E">
        <w:rPr>
          <w:rFonts w:cstheme="minorHAnsi"/>
        </w:rPr>
        <w:t xml:space="preserve">The DEER measures consider multiplex-compressor systems as the refrigeration type. </w:t>
      </w:r>
    </w:p>
    <w:p w14:paraId="6595D8BC" w14:textId="77777777" w:rsidR="00715ADB" w:rsidRDefault="00715ADB" w:rsidP="00450A0D">
      <w:pPr>
        <w:rPr>
          <w:rFonts w:cstheme="minorHAnsi"/>
          <w:color w:val="FF0000"/>
        </w:rPr>
      </w:pPr>
    </w:p>
    <w:p w14:paraId="1D490EA6" w14:textId="5B15101E" w:rsidR="00715ADB" w:rsidRPr="000763D7" w:rsidRDefault="00715ADB" w:rsidP="00715ADB">
      <w:pPr>
        <w:pStyle w:val="Caption"/>
        <w:keepNext/>
        <w:rPr>
          <w:rFonts w:cstheme="minorHAnsi"/>
          <w:szCs w:val="22"/>
        </w:rPr>
      </w:pPr>
      <w:r w:rsidRPr="000763D7">
        <w:rPr>
          <w:rFonts w:cstheme="minorHAnsi"/>
          <w:szCs w:val="22"/>
        </w:rPr>
        <w:t>Summary of DEER Measures and Corresponding Solution Codes</w:t>
      </w:r>
    </w:p>
    <w:tbl>
      <w:tblPr>
        <w:tblStyle w:val="TableGrid1"/>
        <w:tblW w:w="4669" w:type="pct"/>
        <w:tblLook w:val="01E0" w:firstRow="1" w:lastRow="1" w:firstColumn="1" w:lastColumn="1" w:noHBand="0" w:noVBand="0"/>
      </w:tblPr>
      <w:tblGrid>
        <w:gridCol w:w="1582"/>
        <w:gridCol w:w="2127"/>
        <w:gridCol w:w="2019"/>
        <w:gridCol w:w="3003"/>
      </w:tblGrid>
      <w:tr w:rsidR="00715ADB" w:rsidRPr="000763D7" w14:paraId="51FD81FF" w14:textId="77777777" w:rsidTr="00715ADB">
        <w:trPr>
          <w:trHeight w:val="129"/>
        </w:trPr>
        <w:tc>
          <w:tcPr>
            <w:tcW w:w="906" w:type="pct"/>
            <w:shd w:val="clear" w:color="auto" w:fill="D9D9D9" w:themeFill="background1" w:themeFillShade="D9"/>
          </w:tcPr>
          <w:p w14:paraId="16C3CB20" w14:textId="77777777" w:rsidR="00715ADB" w:rsidRPr="00715ADB" w:rsidRDefault="00715ADB" w:rsidP="00715ADB">
            <w:pPr>
              <w:rPr>
                <w:rFonts w:cstheme="minorHAnsi"/>
                <w:b/>
                <w:szCs w:val="20"/>
                <w:highlight w:val="yellow"/>
              </w:rPr>
            </w:pPr>
            <w:r w:rsidRPr="00715ADB">
              <w:rPr>
                <w:rFonts w:cstheme="minorHAnsi"/>
                <w:b/>
                <w:szCs w:val="20"/>
              </w:rPr>
              <w:t>Solution Code</w:t>
            </w:r>
          </w:p>
        </w:tc>
        <w:tc>
          <w:tcPr>
            <w:tcW w:w="1218" w:type="pct"/>
            <w:shd w:val="clear" w:color="auto" w:fill="D9D9D9" w:themeFill="background1" w:themeFillShade="D9"/>
          </w:tcPr>
          <w:p w14:paraId="705455C7" w14:textId="77777777" w:rsidR="00715ADB" w:rsidRPr="00715ADB" w:rsidRDefault="00715ADB" w:rsidP="00715ADB">
            <w:pPr>
              <w:rPr>
                <w:rFonts w:cstheme="minorHAnsi"/>
                <w:b/>
                <w:szCs w:val="20"/>
              </w:rPr>
            </w:pPr>
            <w:r w:rsidRPr="00715ADB">
              <w:rPr>
                <w:rFonts w:cstheme="minorHAnsi"/>
                <w:b/>
                <w:szCs w:val="20"/>
              </w:rPr>
              <w:t>Measure Name</w:t>
            </w:r>
          </w:p>
        </w:tc>
        <w:tc>
          <w:tcPr>
            <w:tcW w:w="1156" w:type="pct"/>
            <w:shd w:val="clear" w:color="auto" w:fill="D9D9D9" w:themeFill="background1" w:themeFillShade="D9"/>
          </w:tcPr>
          <w:p w14:paraId="6E6B943F" w14:textId="77777777" w:rsidR="00715ADB" w:rsidRPr="00715ADB" w:rsidRDefault="00715ADB" w:rsidP="00715ADB">
            <w:pPr>
              <w:rPr>
                <w:rFonts w:cstheme="minorHAnsi"/>
                <w:b/>
                <w:szCs w:val="20"/>
                <w:highlight w:val="yellow"/>
              </w:rPr>
            </w:pPr>
            <w:r w:rsidRPr="00715ADB">
              <w:rPr>
                <w:rFonts w:cstheme="minorHAnsi"/>
                <w:b/>
                <w:szCs w:val="20"/>
              </w:rPr>
              <w:t>DEER05 Measure ID</w:t>
            </w:r>
          </w:p>
        </w:tc>
        <w:tc>
          <w:tcPr>
            <w:tcW w:w="1720" w:type="pct"/>
            <w:shd w:val="clear" w:color="auto" w:fill="D9D9D9" w:themeFill="background1" w:themeFillShade="D9"/>
          </w:tcPr>
          <w:p w14:paraId="302336E3" w14:textId="77777777" w:rsidR="00715ADB" w:rsidRPr="00715ADB" w:rsidRDefault="00715ADB" w:rsidP="00715ADB">
            <w:pPr>
              <w:rPr>
                <w:rFonts w:cstheme="minorHAnsi"/>
                <w:b/>
                <w:szCs w:val="20"/>
              </w:rPr>
            </w:pPr>
            <w:r w:rsidRPr="00715ADB">
              <w:rPr>
                <w:rFonts w:cstheme="minorHAnsi"/>
                <w:b/>
                <w:szCs w:val="20"/>
              </w:rPr>
              <w:t>DEER08 Measure ID</w:t>
            </w:r>
          </w:p>
        </w:tc>
      </w:tr>
      <w:tr w:rsidR="00715ADB" w:rsidRPr="000763D7" w14:paraId="35B12E1B" w14:textId="77777777" w:rsidTr="00715ADB">
        <w:trPr>
          <w:trHeight w:val="266"/>
        </w:trPr>
        <w:tc>
          <w:tcPr>
            <w:tcW w:w="906" w:type="pct"/>
          </w:tcPr>
          <w:p w14:paraId="0571042F" w14:textId="77777777" w:rsidR="00715ADB" w:rsidRPr="000763D7" w:rsidRDefault="00715ADB" w:rsidP="00715ADB">
            <w:pPr>
              <w:rPr>
                <w:rFonts w:cstheme="minorHAnsi"/>
                <w:szCs w:val="20"/>
              </w:rPr>
            </w:pPr>
            <w:r w:rsidRPr="000763D7">
              <w:rPr>
                <w:rFonts w:cstheme="minorHAnsi"/>
                <w:szCs w:val="20"/>
              </w:rPr>
              <w:t>RF-12098</w:t>
            </w:r>
          </w:p>
        </w:tc>
        <w:tc>
          <w:tcPr>
            <w:tcW w:w="1218" w:type="pct"/>
          </w:tcPr>
          <w:p w14:paraId="5BBA2BCE" w14:textId="77777777" w:rsidR="00715ADB" w:rsidRPr="000763D7" w:rsidRDefault="00715ADB" w:rsidP="00715ADB">
            <w:pPr>
              <w:rPr>
                <w:rFonts w:cstheme="minorHAnsi"/>
                <w:szCs w:val="20"/>
              </w:rPr>
            </w:pPr>
            <w:r w:rsidRPr="000763D7">
              <w:rPr>
                <w:rFonts w:cstheme="minorHAnsi"/>
                <w:szCs w:val="20"/>
              </w:rPr>
              <w:t>Freezer ASH Controls</w:t>
            </w:r>
          </w:p>
        </w:tc>
        <w:tc>
          <w:tcPr>
            <w:tcW w:w="1156" w:type="pct"/>
          </w:tcPr>
          <w:p w14:paraId="102F6889" w14:textId="77777777" w:rsidR="00715ADB" w:rsidRPr="000763D7" w:rsidRDefault="00715ADB" w:rsidP="00715ADB">
            <w:pPr>
              <w:rPr>
                <w:rFonts w:cstheme="minorHAnsi"/>
                <w:szCs w:val="20"/>
              </w:rPr>
            </w:pPr>
            <w:r w:rsidRPr="000763D7">
              <w:rPr>
                <w:rFonts w:cstheme="minorHAnsi"/>
                <w:szCs w:val="20"/>
              </w:rPr>
              <w:t>D03-230</w:t>
            </w:r>
          </w:p>
        </w:tc>
        <w:tc>
          <w:tcPr>
            <w:tcW w:w="1720" w:type="pct"/>
          </w:tcPr>
          <w:p w14:paraId="05CA1C6D" w14:textId="77777777" w:rsidR="00715ADB" w:rsidRDefault="00715ADB" w:rsidP="00715ADB">
            <w:pPr>
              <w:rPr>
                <w:rFonts w:ascii="Verdana" w:hAnsi="Verdana" w:cs="Arial"/>
                <w:sz w:val="16"/>
                <w:szCs w:val="16"/>
              </w:rPr>
            </w:pPr>
            <w:r>
              <w:rPr>
                <w:rFonts w:ascii="Verdana" w:hAnsi="Verdana" w:cs="Arial"/>
                <w:sz w:val="16"/>
                <w:szCs w:val="16"/>
              </w:rPr>
              <w:t>D08-NE-GrocRefg-FixtDoors-LowTemp-FxdAntiSwt-HmdAntiSwt</w:t>
            </w:r>
          </w:p>
        </w:tc>
      </w:tr>
      <w:tr w:rsidR="00715ADB" w:rsidRPr="000763D7" w14:paraId="4E27BD4C" w14:textId="77777777" w:rsidTr="00715ADB">
        <w:trPr>
          <w:trHeight w:val="257"/>
        </w:trPr>
        <w:tc>
          <w:tcPr>
            <w:tcW w:w="906" w:type="pct"/>
          </w:tcPr>
          <w:p w14:paraId="69429799" w14:textId="77777777" w:rsidR="00715ADB" w:rsidRPr="000763D7" w:rsidRDefault="00715ADB" w:rsidP="00715ADB">
            <w:pPr>
              <w:rPr>
                <w:rFonts w:cstheme="minorHAnsi"/>
                <w:szCs w:val="20"/>
              </w:rPr>
            </w:pPr>
            <w:r w:rsidRPr="000763D7">
              <w:rPr>
                <w:rFonts w:cstheme="minorHAnsi"/>
                <w:szCs w:val="20"/>
              </w:rPr>
              <w:t>RF-48112</w:t>
            </w:r>
          </w:p>
        </w:tc>
        <w:tc>
          <w:tcPr>
            <w:tcW w:w="1218" w:type="pct"/>
          </w:tcPr>
          <w:p w14:paraId="3ABEC7F6" w14:textId="77777777" w:rsidR="00715ADB" w:rsidRPr="000763D7" w:rsidRDefault="00715ADB" w:rsidP="00715ADB">
            <w:pPr>
              <w:rPr>
                <w:rFonts w:cstheme="minorHAnsi"/>
                <w:szCs w:val="20"/>
              </w:rPr>
            </w:pPr>
            <w:r w:rsidRPr="000763D7">
              <w:rPr>
                <w:rFonts w:cstheme="minorHAnsi"/>
                <w:szCs w:val="20"/>
              </w:rPr>
              <w:t>Cooler ASH Controls</w:t>
            </w:r>
          </w:p>
        </w:tc>
        <w:tc>
          <w:tcPr>
            <w:tcW w:w="1156" w:type="pct"/>
          </w:tcPr>
          <w:p w14:paraId="4409FA1D" w14:textId="77777777" w:rsidR="00715ADB" w:rsidRPr="000763D7" w:rsidRDefault="00715ADB" w:rsidP="00715ADB">
            <w:pPr>
              <w:rPr>
                <w:rFonts w:cstheme="minorHAnsi"/>
                <w:szCs w:val="20"/>
              </w:rPr>
            </w:pPr>
            <w:r w:rsidRPr="000763D7">
              <w:rPr>
                <w:rFonts w:cstheme="minorHAnsi"/>
                <w:szCs w:val="20"/>
              </w:rPr>
              <w:t>D03-231</w:t>
            </w:r>
          </w:p>
        </w:tc>
        <w:tc>
          <w:tcPr>
            <w:tcW w:w="1720" w:type="pct"/>
          </w:tcPr>
          <w:p w14:paraId="4DCD0AE4" w14:textId="77777777" w:rsidR="00715ADB" w:rsidRDefault="00715ADB" w:rsidP="00715ADB">
            <w:pPr>
              <w:rPr>
                <w:rFonts w:ascii="Verdana" w:hAnsi="Verdana" w:cs="Arial"/>
                <w:sz w:val="16"/>
                <w:szCs w:val="16"/>
              </w:rPr>
            </w:pPr>
            <w:r>
              <w:rPr>
                <w:rFonts w:ascii="Verdana" w:hAnsi="Verdana" w:cs="Arial"/>
                <w:sz w:val="16"/>
                <w:szCs w:val="16"/>
              </w:rPr>
              <w:t>D08-NE-GrocRefg-FixtDoors-MedTemp-FxdAntiSwt-HmdAntiSwt</w:t>
            </w:r>
          </w:p>
        </w:tc>
      </w:tr>
    </w:tbl>
    <w:p w14:paraId="3DE5FD4F" w14:textId="197B2C50" w:rsidR="00274FBE" w:rsidRPr="00500C4E" w:rsidRDefault="00274FBE" w:rsidP="00E16609">
      <w:pPr>
        <w:pStyle w:val="Reminder"/>
        <w:rPr>
          <w:rFonts w:asciiTheme="minorHAnsi" w:hAnsiTheme="minorHAnsi" w:cstheme="minorHAnsi"/>
          <w:i w:val="0"/>
          <w:color w:val="auto"/>
          <w:szCs w:val="22"/>
        </w:rPr>
      </w:pPr>
    </w:p>
    <w:p w14:paraId="264B5A12" w14:textId="6AB3F8CB" w:rsidR="00450A0D" w:rsidRDefault="00450A0D" w:rsidP="00450A0D">
      <w:pPr>
        <w:rPr>
          <w:rFonts w:cstheme="minorHAnsi"/>
        </w:rPr>
      </w:pPr>
      <w:r w:rsidRPr="00460AE8">
        <w:rPr>
          <w:rFonts w:cstheme="minorHAnsi"/>
        </w:rPr>
        <w:t xml:space="preserve">The baseline of the Freezer ASH Controls (D03-230) and Cooler ASH Controls (D03-231) measures considers the anti-sweat heaters operating at fixed full power all the time. </w:t>
      </w:r>
      <w:r w:rsidRPr="00706BA7">
        <w:rPr>
          <w:rFonts w:cstheme="minorHAnsi"/>
        </w:rPr>
        <w:t>The measure models consider ASH control based on humidity.</w:t>
      </w:r>
      <w:r w:rsidRPr="00460AE8">
        <w:rPr>
          <w:rFonts w:cstheme="minorHAnsi"/>
        </w:rPr>
        <w:t xml:space="preserve"> The DEER 2014 prototypes were generated from </w:t>
      </w:r>
      <w:proofErr w:type="spellStart"/>
      <w:r w:rsidRPr="00460AE8">
        <w:rPr>
          <w:rFonts w:cstheme="minorHAnsi"/>
        </w:rPr>
        <w:t>MASControl</w:t>
      </w:r>
      <w:proofErr w:type="spellEnd"/>
      <w:r w:rsidRPr="00460AE8">
        <w:rPr>
          <w:rFonts w:cstheme="minorHAnsi"/>
        </w:rPr>
        <w:t xml:space="preserve"> version 3.00.20 with the weather files updated using DEER2014 CZ2010 weather data files. The built-in ASH control types based on the fixture tem</w:t>
      </w:r>
      <w:r w:rsidR="005B23C6">
        <w:rPr>
          <w:rFonts w:cstheme="minorHAnsi"/>
        </w:rPr>
        <w:t xml:space="preserve">perature are included in table </w:t>
      </w:r>
      <w:r w:rsidRPr="00460AE8">
        <w:rPr>
          <w:rFonts w:cstheme="minorHAnsi"/>
        </w:rPr>
        <w:t>below.</w:t>
      </w:r>
    </w:p>
    <w:p w14:paraId="33CB1FE2" w14:textId="77777777" w:rsidR="00450A0D" w:rsidRPr="00CC7B0E" w:rsidRDefault="00450A0D" w:rsidP="00450A0D">
      <w:pPr>
        <w:rPr>
          <w:rFonts w:cstheme="minorHAnsi"/>
          <w:color w:val="FF0000"/>
        </w:rPr>
      </w:pPr>
    </w:p>
    <w:p w14:paraId="1292F58D" w14:textId="3FFD4C1B" w:rsidR="00450A0D" w:rsidRPr="000763D7" w:rsidRDefault="00450A0D" w:rsidP="005B23C6">
      <w:pPr>
        <w:pStyle w:val="Caption"/>
        <w:keepNext/>
        <w:rPr>
          <w:rFonts w:cstheme="minorHAnsi"/>
          <w:szCs w:val="22"/>
        </w:rPr>
      </w:pPr>
      <w:r w:rsidRPr="000763D7">
        <w:rPr>
          <w:rFonts w:cstheme="minorHAnsi"/>
          <w:szCs w:val="22"/>
        </w:rPr>
        <w:t>Summary of Built-In ASH Control Types from DEER Prototypes</w:t>
      </w:r>
    </w:p>
    <w:tbl>
      <w:tblPr>
        <w:tblStyle w:val="TableGrid1"/>
        <w:tblW w:w="4760" w:type="pct"/>
        <w:tblLook w:val="01E0" w:firstRow="1" w:lastRow="1" w:firstColumn="1" w:lastColumn="1" w:noHBand="0" w:noVBand="0"/>
      </w:tblPr>
      <w:tblGrid>
        <w:gridCol w:w="3893"/>
        <w:gridCol w:w="2717"/>
        <w:gridCol w:w="2291"/>
      </w:tblGrid>
      <w:tr w:rsidR="00450A0D" w:rsidRPr="000763D7" w14:paraId="7EAD91E1" w14:textId="77777777" w:rsidTr="005B23C6">
        <w:tc>
          <w:tcPr>
            <w:tcW w:w="2187" w:type="pct"/>
            <w:shd w:val="clear" w:color="auto" w:fill="D9D9D9" w:themeFill="background1" w:themeFillShade="D9"/>
          </w:tcPr>
          <w:p w14:paraId="2AE2CA89" w14:textId="77777777" w:rsidR="00450A0D" w:rsidRPr="00A66D07" w:rsidRDefault="00450A0D" w:rsidP="005B23C6">
            <w:pPr>
              <w:rPr>
                <w:rFonts w:cstheme="minorHAnsi"/>
                <w:b/>
                <w:szCs w:val="20"/>
              </w:rPr>
            </w:pPr>
            <w:r w:rsidRPr="00A66D07">
              <w:rPr>
                <w:rFonts w:cstheme="minorHAnsi"/>
                <w:b/>
                <w:szCs w:val="20"/>
              </w:rPr>
              <w:t>Component</w:t>
            </w:r>
          </w:p>
        </w:tc>
        <w:tc>
          <w:tcPr>
            <w:tcW w:w="1526" w:type="pct"/>
            <w:shd w:val="clear" w:color="auto" w:fill="D9D9D9" w:themeFill="background1" w:themeFillShade="D9"/>
          </w:tcPr>
          <w:p w14:paraId="5980B8F8" w14:textId="77777777" w:rsidR="00450A0D" w:rsidRPr="00A66D07" w:rsidRDefault="00450A0D" w:rsidP="005B23C6">
            <w:pPr>
              <w:rPr>
                <w:rFonts w:cstheme="minorHAnsi"/>
                <w:b/>
                <w:szCs w:val="20"/>
              </w:rPr>
            </w:pPr>
            <w:r w:rsidRPr="00A66D07">
              <w:rPr>
                <w:rFonts w:cstheme="minorHAnsi"/>
                <w:b/>
                <w:szCs w:val="20"/>
              </w:rPr>
              <w:t xml:space="preserve">Freezer </w:t>
            </w:r>
          </w:p>
        </w:tc>
        <w:tc>
          <w:tcPr>
            <w:tcW w:w="1287" w:type="pct"/>
            <w:shd w:val="clear" w:color="auto" w:fill="D9D9D9" w:themeFill="background1" w:themeFillShade="D9"/>
          </w:tcPr>
          <w:p w14:paraId="3A44DBB5" w14:textId="77777777" w:rsidR="00450A0D" w:rsidRPr="00A66D07" w:rsidRDefault="00450A0D" w:rsidP="005B23C6">
            <w:pPr>
              <w:rPr>
                <w:rFonts w:cstheme="minorHAnsi"/>
                <w:b/>
                <w:szCs w:val="20"/>
              </w:rPr>
            </w:pPr>
            <w:r w:rsidRPr="00A66D07">
              <w:rPr>
                <w:rFonts w:cstheme="minorHAnsi"/>
                <w:b/>
                <w:szCs w:val="20"/>
              </w:rPr>
              <w:t xml:space="preserve">Cooler </w:t>
            </w:r>
          </w:p>
        </w:tc>
      </w:tr>
      <w:tr w:rsidR="00450A0D" w:rsidRPr="000763D7" w14:paraId="0F6B2055" w14:textId="77777777" w:rsidTr="005B23C6">
        <w:tc>
          <w:tcPr>
            <w:tcW w:w="2187" w:type="pct"/>
          </w:tcPr>
          <w:p w14:paraId="63C270DA" w14:textId="65F9F7FF" w:rsidR="00450A0D" w:rsidRPr="00A66D07" w:rsidRDefault="008224BE" w:rsidP="005B23C6">
            <w:pPr>
              <w:rPr>
                <w:rFonts w:cstheme="minorHAnsi"/>
                <w:szCs w:val="22"/>
              </w:rPr>
            </w:pPr>
            <w:r>
              <w:rPr>
                <w:rFonts w:cstheme="minorHAnsi"/>
                <w:szCs w:val="22"/>
              </w:rPr>
              <w:t>HEATER-CTRL</w:t>
            </w:r>
          </w:p>
        </w:tc>
        <w:tc>
          <w:tcPr>
            <w:tcW w:w="1526" w:type="pct"/>
          </w:tcPr>
          <w:p w14:paraId="35704ED0" w14:textId="77777777" w:rsidR="00450A0D" w:rsidRPr="00A66D07" w:rsidRDefault="00450A0D" w:rsidP="005B23C6">
            <w:pPr>
              <w:rPr>
                <w:rFonts w:cstheme="minorHAnsi"/>
                <w:szCs w:val="22"/>
              </w:rPr>
            </w:pPr>
            <w:r w:rsidRPr="00A66D07">
              <w:rPr>
                <w:rFonts w:cstheme="minorHAnsi"/>
                <w:szCs w:val="22"/>
              </w:rPr>
              <w:t>Humidity-Ratio</w:t>
            </w:r>
          </w:p>
        </w:tc>
        <w:tc>
          <w:tcPr>
            <w:tcW w:w="1287" w:type="pct"/>
          </w:tcPr>
          <w:p w14:paraId="308C3F74" w14:textId="77777777" w:rsidR="00450A0D" w:rsidRPr="00A66D07" w:rsidRDefault="00450A0D" w:rsidP="005B23C6">
            <w:pPr>
              <w:rPr>
                <w:rFonts w:cstheme="minorHAnsi"/>
                <w:szCs w:val="22"/>
              </w:rPr>
            </w:pPr>
            <w:r w:rsidRPr="00001196">
              <w:rPr>
                <w:rFonts w:cstheme="minorHAnsi"/>
                <w:szCs w:val="22"/>
              </w:rPr>
              <w:t>Humidity-Ratio</w:t>
            </w:r>
          </w:p>
        </w:tc>
      </w:tr>
      <w:tr w:rsidR="00450A0D" w:rsidRPr="000763D7" w14:paraId="2C6EBB42" w14:textId="77777777" w:rsidTr="005B23C6">
        <w:tc>
          <w:tcPr>
            <w:tcW w:w="2187" w:type="pct"/>
          </w:tcPr>
          <w:p w14:paraId="1BC41288" w14:textId="41ABF210" w:rsidR="00450A0D" w:rsidRPr="00A66D07" w:rsidRDefault="008224BE" w:rsidP="005B23C6">
            <w:pPr>
              <w:rPr>
                <w:rFonts w:cstheme="minorHAnsi"/>
                <w:szCs w:val="22"/>
              </w:rPr>
            </w:pPr>
            <w:r>
              <w:rPr>
                <w:rFonts w:cstheme="minorHAnsi"/>
                <w:szCs w:val="22"/>
              </w:rPr>
              <w:t>MAX-HUMIDITY</w:t>
            </w:r>
          </w:p>
        </w:tc>
        <w:tc>
          <w:tcPr>
            <w:tcW w:w="1526" w:type="pct"/>
          </w:tcPr>
          <w:p w14:paraId="4C07A0FB" w14:textId="77777777" w:rsidR="00450A0D" w:rsidRPr="00A66D07" w:rsidRDefault="00450A0D" w:rsidP="005B23C6">
            <w:pPr>
              <w:rPr>
                <w:rFonts w:cstheme="minorHAnsi"/>
                <w:szCs w:val="22"/>
              </w:rPr>
            </w:pPr>
            <w:r w:rsidRPr="00A66D07">
              <w:rPr>
                <w:rFonts w:cstheme="minorHAnsi"/>
                <w:szCs w:val="22"/>
              </w:rPr>
              <w:t>80%</w:t>
            </w:r>
          </w:p>
        </w:tc>
        <w:tc>
          <w:tcPr>
            <w:tcW w:w="1287" w:type="pct"/>
          </w:tcPr>
          <w:p w14:paraId="5BB79227" w14:textId="77777777" w:rsidR="00450A0D" w:rsidRPr="00A66D07" w:rsidRDefault="00450A0D" w:rsidP="005B23C6">
            <w:pPr>
              <w:rPr>
                <w:rFonts w:cstheme="minorHAnsi"/>
                <w:szCs w:val="22"/>
              </w:rPr>
            </w:pPr>
            <w:r w:rsidRPr="00A66D07">
              <w:rPr>
                <w:rFonts w:cstheme="minorHAnsi"/>
                <w:szCs w:val="22"/>
              </w:rPr>
              <w:t>n/a</w:t>
            </w:r>
          </w:p>
        </w:tc>
      </w:tr>
      <w:tr w:rsidR="00450A0D" w:rsidRPr="000763D7" w14:paraId="635830CA" w14:textId="77777777" w:rsidTr="005B23C6">
        <w:tc>
          <w:tcPr>
            <w:tcW w:w="2187" w:type="pct"/>
          </w:tcPr>
          <w:p w14:paraId="2F12ABB1" w14:textId="7C723663" w:rsidR="00450A0D" w:rsidRPr="00A66D07" w:rsidRDefault="008224BE" w:rsidP="005B23C6">
            <w:pPr>
              <w:rPr>
                <w:rFonts w:cstheme="minorHAnsi"/>
                <w:szCs w:val="22"/>
              </w:rPr>
            </w:pPr>
            <w:r>
              <w:rPr>
                <w:rFonts w:cstheme="minorHAnsi"/>
                <w:szCs w:val="22"/>
              </w:rPr>
              <w:t>MIN-HUMIDITY</w:t>
            </w:r>
          </w:p>
        </w:tc>
        <w:tc>
          <w:tcPr>
            <w:tcW w:w="1526" w:type="pct"/>
          </w:tcPr>
          <w:p w14:paraId="7A518189" w14:textId="77777777" w:rsidR="00450A0D" w:rsidRPr="00A66D07" w:rsidRDefault="00450A0D" w:rsidP="005B23C6">
            <w:pPr>
              <w:rPr>
                <w:rFonts w:cstheme="minorHAnsi"/>
                <w:szCs w:val="22"/>
              </w:rPr>
            </w:pPr>
            <w:r w:rsidRPr="00A66D07">
              <w:rPr>
                <w:rFonts w:cstheme="minorHAnsi"/>
                <w:szCs w:val="22"/>
              </w:rPr>
              <w:t>60%</w:t>
            </w:r>
          </w:p>
        </w:tc>
        <w:tc>
          <w:tcPr>
            <w:tcW w:w="1287" w:type="pct"/>
          </w:tcPr>
          <w:p w14:paraId="23E3559D" w14:textId="77777777" w:rsidR="00450A0D" w:rsidRPr="00A66D07" w:rsidRDefault="00450A0D" w:rsidP="005B23C6">
            <w:pPr>
              <w:rPr>
                <w:rFonts w:cstheme="minorHAnsi"/>
                <w:szCs w:val="22"/>
              </w:rPr>
            </w:pPr>
            <w:r w:rsidRPr="00A66D07">
              <w:rPr>
                <w:rFonts w:cstheme="minorHAnsi"/>
                <w:szCs w:val="22"/>
              </w:rPr>
              <w:t>n/a</w:t>
            </w:r>
          </w:p>
        </w:tc>
      </w:tr>
      <w:tr w:rsidR="00450A0D" w:rsidRPr="000763D7" w14:paraId="02A36672" w14:textId="77777777" w:rsidTr="005B23C6">
        <w:tc>
          <w:tcPr>
            <w:tcW w:w="2187" w:type="pct"/>
          </w:tcPr>
          <w:p w14:paraId="49549D88" w14:textId="449D675B" w:rsidR="00450A0D" w:rsidRPr="00A66D07" w:rsidRDefault="008224BE" w:rsidP="005B23C6">
            <w:pPr>
              <w:rPr>
                <w:rFonts w:cstheme="minorHAnsi"/>
                <w:szCs w:val="22"/>
              </w:rPr>
            </w:pPr>
            <w:r>
              <w:rPr>
                <w:rFonts w:cstheme="minorHAnsi"/>
                <w:szCs w:val="22"/>
              </w:rPr>
              <w:t>MAX-HUMIDITY-RAT</w:t>
            </w:r>
          </w:p>
        </w:tc>
        <w:tc>
          <w:tcPr>
            <w:tcW w:w="1526" w:type="pct"/>
          </w:tcPr>
          <w:p w14:paraId="4E2C56AD" w14:textId="219836EA" w:rsidR="00450A0D" w:rsidRPr="00A66D07" w:rsidRDefault="00450A0D" w:rsidP="005B23C6">
            <w:pPr>
              <w:rPr>
                <w:rFonts w:cstheme="minorHAnsi"/>
                <w:szCs w:val="22"/>
              </w:rPr>
            </w:pPr>
            <w:r w:rsidRPr="00A66D07">
              <w:rPr>
                <w:rFonts w:cstheme="minorHAnsi"/>
                <w:szCs w:val="22"/>
              </w:rPr>
              <w:t>0.0</w:t>
            </w:r>
            <w:r>
              <w:rPr>
                <w:rFonts w:cstheme="minorHAnsi"/>
                <w:szCs w:val="22"/>
              </w:rPr>
              <w:t>11</w:t>
            </w:r>
            <w:r w:rsidR="008224BE">
              <w:rPr>
                <w:rFonts w:cstheme="minorHAnsi"/>
                <w:szCs w:val="22"/>
              </w:rPr>
              <w:t>1</w:t>
            </w:r>
          </w:p>
        </w:tc>
        <w:tc>
          <w:tcPr>
            <w:tcW w:w="1287" w:type="pct"/>
          </w:tcPr>
          <w:p w14:paraId="160616BF" w14:textId="677F6F85" w:rsidR="00450A0D" w:rsidRPr="00A66D07" w:rsidRDefault="00450A0D" w:rsidP="005B23C6">
            <w:pPr>
              <w:rPr>
                <w:rFonts w:cstheme="minorHAnsi"/>
                <w:szCs w:val="22"/>
              </w:rPr>
            </w:pPr>
            <w:r w:rsidRPr="00A66D07">
              <w:rPr>
                <w:rFonts w:cstheme="minorHAnsi"/>
                <w:szCs w:val="22"/>
              </w:rPr>
              <w:t>0.0</w:t>
            </w:r>
            <w:r>
              <w:rPr>
                <w:rFonts w:cstheme="minorHAnsi"/>
                <w:szCs w:val="22"/>
              </w:rPr>
              <w:t>11</w:t>
            </w:r>
            <w:r w:rsidR="008224BE">
              <w:rPr>
                <w:rFonts w:cstheme="minorHAnsi"/>
                <w:szCs w:val="22"/>
              </w:rPr>
              <w:t>1</w:t>
            </w:r>
          </w:p>
        </w:tc>
      </w:tr>
      <w:tr w:rsidR="00450A0D" w:rsidRPr="000763D7" w14:paraId="37B700B1" w14:textId="77777777" w:rsidTr="005B23C6">
        <w:tc>
          <w:tcPr>
            <w:tcW w:w="2187" w:type="pct"/>
          </w:tcPr>
          <w:p w14:paraId="519DDAB6" w14:textId="6592DD68" w:rsidR="00450A0D" w:rsidRPr="00A66D07" w:rsidRDefault="008224BE" w:rsidP="008224BE">
            <w:pPr>
              <w:rPr>
                <w:rFonts w:cstheme="minorHAnsi"/>
                <w:szCs w:val="22"/>
              </w:rPr>
            </w:pPr>
            <w:r>
              <w:rPr>
                <w:rFonts w:cstheme="minorHAnsi"/>
                <w:szCs w:val="22"/>
              </w:rPr>
              <w:t>MIN-HUMIDITY-RAT</w:t>
            </w:r>
          </w:p>
        </w:tc>
        <w:tc>
          <w:tcPr>
            <w:tcW w:w="1526" w:type="pct"/>
          </w:tcPr>
          <w:p w14:paraId="2FDC53E8" w14:textId="1EE62A38" w:rsidR="00450A0D" w:rsidRPr="00A66D07" w:rsidRDefault="00450A0D" w:rsidP="005B23C6">
            <w:pPr>
              <w:rPr>
                <w:rFonts w:cstheme="minorHAnsi"/>
                <w:szCs w:val="22"/>
              </w:rPr>
            </w:pPr>
            <w:r w:rsidRPr="00A66D07">
              <w:rPr>
                <w:rFonts w:cstheme="minorHAnsi"/>
                <w:szCs w:val="22"/>
              </w:rPr>
              <w:t>0.00</w:t>
            </w:r>
            <w:r>
              <w:rPr>
                <w:rFonts w:cstheme="minorHAnsi"/>
                <w:szCs w:val="22"/>
              </w:rPr>
              <w:t>5</w:t>
            </w:r>
            <w:r w:rsidR="008224BE">
              <w:rPr>
                <w:rFonts w:cstheme="minorHAnsi"/>
                <w:szCs w:val="22"/>
              </w:rPr>
              <w:t>4</w:t>
            </w:r>
          </w:p>
        </w:tc>
        <w:tc>
          <w:tcPr>
            <w:tcW w:w="1287" w:type="pct"/>
          </w:tcPr>
          <w:p w14:paraId="328BC951" w14:textId="7EEE6534" w:rsidR="00450A0D" w:rsidRPr="00A66D07" w:rsidRDefault="00450A0D" w:rsidP="005B23C6">
            <w:pPr>
              <w:rPr>
                <w:rFonts w:cstheme="minorHAnsi"/>
                <w:szCs w:val="22"/>
              </w:rPr>
            </w:pPr>
            <w:r w:rsidRPr="00A66D07">
              <w:rPr>
                <w:rFonts w:cstheme="minorHAnsi"/>
                <w:szCs w:val="22"/>
              </w:rPr>
              <w:t>0.00</w:t>
            </w:r>
            <w:r>
              <w:rPr>
                <w:rFonts w:cstheme="minorHAnsi"/>
                <w:szCs w:val="22"/>
              </w:rPr>
              <w:t>5</w:t>
            </w:r>
            <w:r w:rsidR="008224BE">
              <w:rPr>
                <w:rFonts w:cstheme="minorHAnsi"/>
                <w:szCs w:val="22"/>
              </w:rPr>
              <w:t>4</w:t>
            </w:r>
          </w:p>
        </w:tc>
      </w:tr>
    </w:tbl>
    <w:p w14:paraId="00913218" w14:textId="0F30A7C1" w:rsidR="008224BE" w:rsidRDefault="008224BE" w:rsidP="00450A0D">
      <w:pPr>
        <w:rPr>
          <w:rFonts w:cstheme="minorHAnsi"/>
          <w:b/>
        </w:rPr>
      </w:pPr>
    </w:p>
    <w:p w14:paraId="5D3B74C5" w14:textId="77777777" w:rsidR="008224BE" w:rsidRDefault="008224BE" w:rsidP="00450A0D">
      <w:pPr>
        <w:rPr>
          <w:rFonts w:cstheme="minorHAnsi"/>
          <w:b/>
        </w:rPr>
      </w:pPr>
    </w:p>
    <w:p w14:paraId="0D3FA519" w14:textId="77777777" w:rsidR="00B05D65" w:rsidRDefault="00B05D65" w:rsidP="00450A0D">
      <w:pPr>
        <w:rPr>
          <w:rFonts w:cstheme="minorHAnsi"/>
          <w:b/>
        </w:rPr>
      </w:pPr>
    </w:p>
    <w:p w14:paraId="2A26D890" w14:textId="77777777" w:rsidR="00450A0D" w:rsidRPr="00CC070A" w:rsidRDefault="00450A0D" w:rsidP="00450A0D">
      <w:pPr>
        <w:rPr>
          <w:rFonts w:cstheme="minorHAnsi"/>
          <w:b/>
        </w:rPr>
      </w:pPr>
      <w:r w:rsidRPr="00CC070A">
        <w:rPr>
          <w:rFonts w:cstheme="minorHAnsi"/>
          <w:b/>
        </w:rPr>
        <w:t>Electrical and Natural Gas Energy Savings</w:t>
      </w:r>
    </w:p>
    <w:p w14:paraId="5006EE9D" w14:textId="6CE95EC8" w:rsidR="00947972" w:rsidRDefault="00450A0D" w:rsidP="00450A0D">
      <w:pPr>
        <w:rPr>
          <w:rFonts w:cstheme="minorHAnsi"/>
        </w:rPr>
      </w:pPr>
      <w:r w:rsidRPr="00CC070A">
        <w:rPr>
          <w:rFonts w:cstheme="minorHAnsi"/>
        </w:rPr>
        <w:t>Once the base case and measure case model simulations were completed</w:t>
      </w:r>
      <w:r w:rsidR="006540C7">
        <w:rPr>
          <w:rFonts w:cstheme="minorHAnsi"/>
        </w:rPr>
        <w:t xml:space="preserve"> (and assuming a FIXED HEATER-CTRL)</w:t>
      </w:r>
      <w:r w:rsidRPr="00CC070A">
        <w:rPr>
          <w:rFonts w:cstheme="minorHAnsi"/>
        </w:rPr>
        <w:t>, the energy savings and demand reduction could be determined. Comparing the total energy consumption (electricity and natural gas) of both models, the total energy savings were determined. The unit energy savings, in kWh/</w:t>
      </w:r>
      <w:proofErr w:type="spellStart"/>
      <w:r w:rsidRPr="00CC070A">
        <w:rPr>
          <w:rFonts w:cstheme="minorHAnsi"/>
        </w:rPr>
        <w:t>yr</w:t>
      </w:r>
      <w:proofErr w:type="spellEnd"/>
      <w:r w:rsidRPr="00CC070A">
        <w:rPr>
          <w:rFonts w:cstheme="minorHAnsi"/>
        </w:rPr>
        <w:t>-</w:t>
      </w:r>
      <w:r w:rsidR="0093554B">
        <w:rPr>
          <w:rFonts w:cstheme="minorHAnsi"/>
        </w:rPr>
        <w:t>door</w:t>
      </w:r>
      <w:r w:rsidRPr="00CC070A">
        <w:rPr>
          <w:rFonts w:cstheme="minorHAnsi"/>
        </w:rPr>
        <w:t xml:space="preserve"> for electricity and </w:t>
      </w:r>
      <w:proofErr w:type="spellStart"/>
      <w:r w:rsidRPr="00CC070A">
        <w:rPr>
          <w:rFonts w:cstheme="minorHAnsi"/>
        </w:rPr>
        <w:t>therm</w:t>
      </w:r>
      <w:proofErr w:type="spellEnd"/>
      <w:r w:rsidRPr="00CC070A">
        <w:rPr>
          <w:rFonts w:cstheme="minorHAnsi"/>
        </w:rPr>
        <w:t>/</w:t>
      </w:r>
      <w:proofErr w:type="spellStart"/>
      <w:r w:rsidRPr="00CC070A">
        <w:rPr>
          <w:rFonts w:cstheme="minorHAnsi"/>
        </w:rPr>
        <w:t>yr</w:t>
      </w:r>
      <w:proofErr w:type="spellEnd"/>
      <w:r w:rsidRPr="00CC070A">
        <w:rPr>
          <w:rFonts w:cstheme="minorHAnsi"/>
        </w:rPr>
        <w:t>-</w:t>
      </w:r>
      <w:r w:rsidR="0093554B">
        <w:rPr>
          <w:rFonts w:cstheme="minorHAnsi"/>
        </w:rPr>
        <w:t>door</w:t>
      </w:r>
      <w:r w:rsidRPr="00CC070A">
        <w:rPr>
          <w:rFonts w:cstheme="minorHAnsi"/>
          <w:vertAlign w:val="superscript"/>
        </w:rPr>
        <w:t xml:space="preserve"> </w:t>
      </w:r>
      <w:r w:rsidRPr="00CC070A">
        <w:rPr>
          <w:rFonts w:cstheme="minorHAnsi"/>
        </w:rPr>
        <w:t xml:space="preserve">for natural gas, were calculated by </w:t>
      </w:r>
      <w:r w:rsidR="00947972">
        <w:rPr>
          <w:rFonts w:cstheme="minorHAnsi"/>
        </w:rPr>
        <w:t>the following formula:</w:t>
      </w:r>
    </w:p>
    <w:p w14:paraId="66279A60" w14:textId="77777777" w:rsidR="00947972" w:rsidRDefault="00947972" w:rsidP="00450A0D">
      <w:pPr>
        <w:rPr>
          <w:rFonts w:cstheme="minorHAnsi"/>
        </w:rPr>
      </w:pPr>
    </w:p>
    <w:p w14:paraId="2F4ED2AD" w14:textId="4F05A8C2" w:rsidR="00450A0D" w:rsidRPr="00CC070A" w:rsidRDefault="00947972" w:rsidP="00450A0D">
      <w:pPr>
        <w:rPr>
          <w:rFonts w:cstheme="minorHAnsi"/>
        </w:rPr>
      </w:pPr>
      <w:r w:rsidRPr="00947972">
        <w:rPr>
          <w:rFonts w:cstheme="minorHAnsi"/>
          <w:b/>
        </w:rPr>
        <w:t>Energy savings per door</w:t>
      </w:r>
      <w:r>
        <w:rPr>
          <w:rFonts w:cstheme="minorHAnsi"/>
        </w:rPr>
        <w:t xml:space="preserve"> </w:t>
      </w:r>
      <w:r w:rsidR="00167238">
        <w:rPr>
          <w:rFonts w:cstheme="minorHAnsi"/>
          <w:b/>
        </w:rPr>
        <w:t xml:space="preserve">(kWh/door) </w:t>
      </w:r>
      <w:r>
        <w:rPr>
          <w:rFonts w:cstheme="minorHAnsi"/>
        </w:rPr>
        <w:t>= (T</w:t>
      </w:r>
      <w:r w:rsidR="00450A0D" w:rsidRPr="00CC070A">
        <w:rPr>
          <w:rFonts w:cstheme="minorHAnsi"/>
        </w:rPr>
        <w:t>otal energy savings</w:t>
      </w:r>
      <w:r>
        <w:rPr>
          <w:rFonts w:cstheme="minorHAnsi"/>
        </w:rPr>
        <w:t xml:space="preserve"> for the entire line-up / L</w:t>
      </w:r>
      <w:r w:rsidR="0015673F">
        <w:rPr>
          <w:rFonts w:cstheme="minorHAnsi"/>
        </w:rPr>
        <w:t xml:space="preserve">ength of </w:t>
      </w:r>
      <w:r w:rsidR="00C24251">
        <w:rPr>
          <w:rFonts w:cstheme="minorHAnsi"/>
        </w:rPr>
        <w:t>total line-up</w:t>
      </w:r>
      <w:r>
        <w:rPr>
          <w:rFonts w:cstheme="minorHAnsi"/>
        </w:rPr>
        <w:t>)</w:t>
      </w:r>
      <w:r w:rsidR="00C24251">
        <w:rPr>
          <w:rFonts w:cstheme="minorHAnsi"/>
        </w:rPr>
        <w:t xml:space="preserve"> </w:t>
      </w:r>
      <w:r>
        <w:rPr>
          <w:rFonts w:cstheme="minorHAnsi"/>
        </w:rPr>
        <w:t xml:space="preserve">x 2.6 ft. </w:t>
      </w:r>
      <w:r w:rsidR="0015673F">
        <w:rPr>
          <w:rFonts w:cstheme="minorHAnsi"/>
        </w:rPr>
        <w:t>typical door</w:t>
      </w:r>
      <w:r w:rsidR="00C24251">
        <w:rPr>
          <w:rFonts w:cstheme="minorHAnsi"/>
        </w:rPr>
        <w:t xml:space="preserve"> length</w:t>
      </w:r>
      <w:r w:rsidR="0015673F">
        <w:rPr>
          <w:rFonts w:cstheme="minorHAnsi"/>
        </w:rPr>
        <w:t>.</w:t>
      </w:r>
      <w:r w:rsidR="00450A0D" w:rsidRPr="00CC070A">
        <w:rPr>
          <w:rFonts w:cstheme="minorHAnsi"/>
        </w:rPr>
        <w:t xml:space="preserve">  </w:t>
      </w:r>
    </w:p>
    <w:p w14:paraId="7DF4F077" w14:textId="77777777" w:rsidR="00450A0D" w:rsidRDefault="00450A0D" w:rsidP="00450A0D">
      <w:pPr>
        <w:rPr>
          <w:rFonts w:cstheme="minorHAnsi"/>
        </w:rPr>
      </w:pPr>
    </w:p>
    <w:p w14:paraId="38B9F938" w14:textId="77777777" w:rsidR="00450A0D" w:rsidRPr="00CC070A" w:rsidRDefault="00450A0D" w:rsidP="00450A0D">
      <w:pPr>
        <w:rPr>
          <w:rFonts w:cstheme="minorHAnsi"/>
          <w:b/>
        </w:rPr>
      </w:pPr>
      <w:r w:rsidRPr="00CC070A">
        <w:rPr>
          <w:rFonts w:cstheme="minorHAnsi"/>
          <w:b/>
        </w:rPr>
        <w:t>Peak Demand Savings</w:t>
      </w:r>
    </w:p>
    <w:p w14:paraId="307B8A93" w14:textId="77777777" w:rsidR="00167238" w:rsidRDefault="00450A0D" w:rsidP="00450A0D">
      <w:pPr>
        <w:pStyle w:val="Reminders"/>
        <w:rPr>
          <w:rFonts w:asciiTheme="minorHAnsi" w:hAnsiTheme="minorHAnsi" w:cstheme="minorHAnsi"/>
          <w:i w:val="0"/>
          <w:color w:val="auto"/>
        </w:rPr>
      </w:pPr>
      <w:r w:rsidRPr="00450A0D">
        <w:rPr>
          <w:rFonts w:asciiTheme="minorHAnsi" w:hAnsiTheme="minorHAnsi" w:cstheme="minorHAnsi"/>
          <w:i w:val="0"/>
          <w:color w:val="auto"/>
        </w:rPr>
        <w:t xml:space="preserve">Peak demand savings were calculated by taking the average electrical power draw between 2-5 pm in the 3 consecutive peak days specified in the </w:t>
      </w:r>
      <w:r w:rsidR="00EB3FFB" w:rsidRPr="00450A0D">
        <w:rPr>
          <w:rFonts w:asciiTheme="minorHAnsi" w:hAnsiTheme="minorHAnsi" w:cstheme="minorHAnsi"/>
          <w:i w:val="0"/>
          <w:color w:val="auto"/>
        </w:rPr>
        <w:t>DEER201</w:t>
      </w:r>
      <w:r w:rsidR="00EB3FFB">
        <w:rPr>
          <w:rFonts w:asciiTheme="minorHAnsi" w:hAnsiTheme="minorHAnsi" w:cstheme="minorHAnsi"/>
          <w:i w:val="0"/>
          <w:color w:val="auto"/>
        </w:rPr>
        <w:t>4</w:t>
      </w:r>
      <w:r w:rsidR="00EB3FFB" w:rsidRPr="00450A0D">
        <w:rPr>
          <w:rFonts w:asciiTheme="minorHAnsi" w:hAnsiTheme="minorHAnsi" w:cstheme="minorHAnsi"/>
          <w:i w:val="0"/>
          <w:color w:val="auto"/>
        </w:rPr>
        <w:t xml:space="preserve"> </w:t>
      </w:r>
      <w:r w:rsidRPr="00450A0D">
        <w:rPr>
          <w:rFonts w:asciiTheme="minorHAnsi" w:hAnsiTheme="minorHAnsi" w:cstheme="minorHAnsi"/>
          <w:i w:val="0"/>
          <w:color w:val="auto"/>
        </w:rPr>
        <w:t>Update documentation [386] for each climate zone. T</w:t>
      </w:r>
      <w:r w:rsidR="005B23C6">
        <w:rPr>
          <w:rFonts w:asciiTheme="minorHAnsi" w:hAnsiTheme="minorHAnsi" w:cstheme="minorHAnsi"/>
          <w:i w:val="0"/>
          <w:color w:val="auto"/>
        </w:rPr>
        <w:t xml:space="preserve">able below </w:t>
      </w:r>
      <w:r w:rsidRPr="00450A0D">
        <w:rPr>
          <w:rFonts w:asciiTheme="minorHAnsi" w:hAnsiTheme="minorHAnsi" w:cstheme="minorHAnsi"/>
          <w:i w:val="0"/>
          <w:color w:val="auto"/>
        </w:rPr>
        <w:t>summarizes the 2014 DEER Peak-Demand periods for 16 climate zones considered in this work paper. The difference in the baseline and measure peak demands represents the peak demand savings. Similar to the energy savings, the unit demand reduction</w:t>
      </w:r>
      <w:r w:rsidR="0093554B">
        <w:rPr>
          <w:rFonts w:asciiTheme="minorHAnsi" w:hAnsiTheme="minorHAnsi" w:cstheme="minorHAnsi"/>
          <w:i w:val="0"/>
          <w:color w:val="auto"/>
        </w:rPr>
        <w:t xml:space="preserve"> </w:t>
      </w:r>
      <w:r w:rsidR="00167238">
        <w:rPr>
          <w:rFonts w:asciiTheme="minorHAnsi" w:hAnsiTheme="minorHAnsi" w:cstheme="minorHAnsi"/>
          <w:i w:val="0"/>
          <w:color w:val="auto"/>
        </w:rPr>
        <w:t>was calculated using the below formula:</w:t>
      </w:r>
    </w:p>
    <w:p w14:paraId="0BCF2E94" w14:textId="2EBCE955" w:rsidR="004476B2" w:rsidRDefault="00167238" w:rsidP="00167238">
      <w:pPr>
        <w:rPr>
          <w:rFonts w:cstheme="minorHAnsi"/>
        </w:rPr>
      </w:pPr>
      <w:r>
        <w:rPr>
          <w:rFonts w:cstheme="minorHAnsi"/>
          <w:b/>
        </w:rPr>
        <w:t>Demand reduction</w:t>
      </w:r>
      <w:r w:rsidRPr="00947972">
        <w:rPr>
          <w:rFonts w:cstheme="minorHAnsi"/>
          <w:b/>
        </w:rPr>
        <w:t xml:space="preserve"> per door</w:t>
      </w:r>
      <w:r>
        <w:rPr>
          <w:rFonts w:cstheme="minorHAnsi"/>
          <w:b/>
        </w:rPr>
        <w:t xml:space="preserve"> (kW/door)</w:t>
      </w:r>
      <w:r>
        <w:rPr>
          <w:rFonts w:cstheme="minorHAnsi"/>
        </w:rPr>
        <w:t xml:space="preserve"> = (T</w:t>
      </w:r>
      <w:r w:rsidRPr="00CC070A">
        <w:rPr>
          <w:rFonts w:cstheme="minorHAnsi"/>
        </w:rPr>
        <w:t xml:space="preserve">otal </w:t>
      </w:r>
      <w:r>
        <w:rPr>
          <w:rFonts w:cstheme="minorHAnsi"/>
        </w:rPr>
        <w:t>demand reduction for the entire line-up / Length of total line-up) x 2.6 ft. typical door length.</w:t>
      </w:r>
      <w:r w:rsidRPr="00CC070A">
        <w:rPr>
          <w:rFonts w:cstheme="minorHAnsi"/>
        </w:rPr>
        <w:t xml:space="preserve">  </w:t>
      </w:r>
    </w:p>
    <w:p w14:paraId="0E4F9EC8" w14:textId="77777777" w:rsidR="00091166" w:rsidRPr="00167238" w:rsidRDefault="00091166" w:rsidP="00167238">
      <w:pPr>
        <w:rPr>
          <w:rFonts w:cstheme="minorHAnsi"/>
        </w:rPr>
      </w:pPr>
    </w:p>
    <w:p w14:paraId="4FBD868F" w14:textId="34DFF1E5" w:rsidR="00091166" w:rsidRPr="00091166" w:rsidRDefault="00091166" w:rsidP="00091166">
      <w:pPr>
        <w:pStyle w:val="Reminders"/>
        <w:rPr>
          <w:rFonts w:asciiTheme="minorHAnsi" w:hAnsiTheme="minorHAnsi" w:cstheme="minorHAnsi"/>
          <w:b/>
          <w:i w:val="0"/>
          <w:color w:val="auto"/>
          <w:szCs w:val="22"/>
          <w:u w:val="single"/>
        </w:rPr>
      </w:pPr>
      <w:r w:rsidRPr="00091166">
        <w:rPr>
          <w:rFonts w:asciiTheme="minorHAnsi" w:hAnsiTheme="minorHAnsi" w:cstheme="minorHAnsi"/>
          <w:b/>
          <w:i w:val="0"/>
          <w:color w:val="auto"/>
          <w:szCs w:val="22"/>
          <w:u w:val="single"/>
        </w:rPr>
        <w:t>Typical Length of line-up</w:t>
      </w:r>
    </w:p>
    <w:p w14:paraId="35CCD177" w14:textId="75EAE76F" w:rsidR="00091166" w:rsidRDefault="00091166" w:rsidP="00091166">
      <w:pPr>
        <w:pStyle w:val="Reminders"/>
        <w:rPr>
          <w:rFonts w:asciiTheme="minorHAnsi" w:hAnsiTheme="minorHAnsi" w:cstheme="minorHAnsi"/>
          <w:i w:val="0"/>
          <w:color w:val="auto"/>
          <w:szCs w:val="22"/>
        </w:rPr>
      </w:pPr>
      <w:r>
        <w:rPr>
          <w:rFonts w:asciiTheme="minorHAnsi" w:hAnsiTheme="minorHAnsi" w:cstheme="minorHAnsi"/>
          <w:i w:val="0"/>
          <w:color w:val="auto"/>
          <w:szCs w:val="22"/>
        </w:rPr>
        <w:t>Length of Total Line-up for Medium Temperature Display Cases – 203 ft.</w:t>
      </w:r>
    </w:p>
    <w:p w14:paraId="0C5E5596" w14:textId="15BE4510" w:rsidR="00091166" w:rsidRDefault="00091166" w:rsidP="00450A0D">
      <w:pPr>
        <w:pStyle w:val="Reminders"/>
        <w:rPr>
          <w:rFonts w:asciiTheme="minorHAnsi" w:hAnsiTheme="minorHAnsi" w:cstheme="minorHAnsi"/>
          <w:i w:val="0"/>
          <w:color w:val="auto"/>
          <w:szCs w:val="22"/>
        </w:rPr>
      </w:pPr>
      <w:r>
        <w:rPr>
          <w:rFonts w:asciiTheme="minorHAnsi" w:hAnsiTheme="minorHAnsi" w:cstheme="minorHAnsi"/>
          <w:i w:val="0"/>
          <w:color w:val="auto"/>
          <w:szCs w:val="22"/>
        </w:rPr>
        <w:t>Length of Total Line-up for Low Temperature Display Cases – 283 ft.</w:t>
      </w:r>
    </w:p>
    <w:p w14:paraId="1A060C33" w14:textId="77777777" w:rsidR="00091166" w:rsidRPr="00450A0D" w:rsidRDefault="00091166" w:rsidP="00450A0D">
      <w:pPr>
        <w:pStyle w:val="Reminders"/>
        <w:rPr>
          <w:rFonts w:asciiTheme="minorHAnsi" w:hAnsiTheme="minorHAnsi" w:cstheme="minorHAnsi"/>
          <w:i w:val="0"/>
          <w:color w:val="auto"/>
          <w:szCs w:val="22"/>
        </w:rPr>
      </w:pPr>
    </w:p>
    <w:tbl>
      <w:tblPr>
        <w:tblStyle w:val="MediumList1"/>
        <w:tblW w:w="5416" w:type="pct"/>
        <w:jc w:val="right"/>
        <w:tblLook w:val="04A0" w:firstRow="1" w:lastRow="0" w:firstColumn="1" w:lastColumn="0" w:noHBand="0" w:noVBand="1"/>
      </w:tblPr>
      <w:tblGrid>
        <w:gridCol w:w="779"/>
        <w:gridCol w:w="9360"/>
      </w:tblGrid>
      <w:tr w:rsidR="005B23C6" w:rsidRPr="00D34AA7" w14:paraId="08AEF09E" w14:textId="77777777" w:rsidTr="005B7141">
        <w:trPr>
          <w:cnfStyle w:val="100000000000" w:firstRow="1" w:lastRow="0" w:firstColumn="0" w:lastColumn="0" w:oddVBand="0" w:evenVBand="0" w:oddHBand="0" w:evenHBand="0" w:firstRowFirstColumn="0" w:firstRowLastColumn="0" w:lastRowFirstColumn="0" w:lastRowLastColumn="0"/>
          <w:trHeight w:val="270"/>
          <w:jc w:val="right"/>
        </w:trPr>
        <w:tc>
          <w:tcPr>
            <w:cnfStyle w:val="001000000000" w:firstRow="0" w:lastRow="0" w:firstColumn="1" w:lastColumn="0" w:oddVBand="0" w:evenVBand="0" w:oddHBand="0" w:evenHBand="0" w:firstRowFirstColumn="0" w:firstRowLastColumn="0" w:lastRowFirstColumn="0" w:lastRowLastColumn="0"/>
            <w:tcW w:w="384" w:type="pct"/>
            <w:tcBorders>
              <w:bottom w:val="nil"/>
            </w:tcBorders>
          </w:tcPr>
          <w:p w14:paraId="26EB5F6F" w14:textId="77777777" w:rsidR="005B23C6" w:rsidRPr="00D34AA7" w:rsidRDefault="005B23C6" w:rsidP="005B7141">
            <w:pPr>
              <w:jc w:val="center"/>
              <w:rPr>
                <w:rFonts w:ascii="Calibri" w:hAnsi="Calibri" w:cs="Calibri"/>
                <w:color w:val="auto"/>
                <w:szCs w:val="22"/>
              </w:rPr>
            </w:pPr>
          </w:p>
        </w:tc>
        <w:tc>
          <w:tcPr>
            <w:tcW w:w="4616" w:type="pct"/>
            <w:tcBorders>
              <w:bottom w:val="nil"/>
            </w:tcBorders>
            <w:noWrap/>
            <w:hideMark/>
          </w:tcPr>
          <w:p w14:paraId="2EB8F580" w14:textId="468C318F" w:rsidR="005B23C6" w:rsidRPr="00D34AA7" w:rsidRDefault="005B23C6" w:rsidP="005B23C6">
            <w:pPr>
              <w:cnfStyle w:val="100000000000" w:firstRow="1" w:lastRow="0" w:firstColumn="0" w:lastColumn="0" w:oddVBand="0" w:evenVBand="0" w:oddHBand="0" w:evenHBand="0" w:firstRowFirstColumn="0" w:firstRowLastColumn="0" w:lastRowFirstColumn="0" w:lastRowLastColumn="0"/>
              <w:rPr>
                <w:rFonts w:ascii="Calibri" w:hAnsi="Calibri" w:cs="Calibri"/>
                <w:b/>
                <w:color w:val="auto"/>
                <w:szCs w:val="22"/>
              </w:rPr>
            </w:pPr>
            <w:r>
              <w:rPr>
                <w:rFonts w:ascii="Calibri" w:hAnsi="Calibri" w:cs="Calibri"/>
                <w:b/>
                <w:color w:val="auto"/>
                <w:szCs w:val="22"/>
              </w:rPr>
              <w:t>2014 DEER Peak-Demand Periods</w:t>
            </w:r>
          </w:p>
        </w:tc>
      </w:tr>
    </w:tbl>
    <w:tbl>
      <w:tblPr>
        <w:tblStyle w:val="TableGrid1"/>
        <w:tblW w:w="3548" w:type="pct"/>
        <w:tblLook w:val="01E0" w:firstRow="1" w:lastRow="1" w:firstColumn="1" w:lastColumn="1" w:noHBand="0" w:noVBand="0"/>
      </w:tblPr>
      <w:tblGrid>
        <w:gridCol w:w="1909"/>
        <w:gridCol w:w="1576"/>
        <w:gridCol w:w="1576"/>
        <w:gridCol w:w="1574"/>
      </w:tblGrid>
      <w:tr w:rsidR="005B23C6" w:rsidRPr="00D34929" w14:paraId="0E933F6D" w14:textId="77777777" w:rsidTr="005B23C6">
        <w:tc>
          <w:tcPr>
            <w:tcW w:w="1438" w:type="pct"/>
            <w:shd w:val="clear" w:color="auto" w:fill="D9D9D9" w:themeFill="background1" w:themeFillShade="D9"/>
          </w:tcPr>
          <w:p w14:paraId="3A518AF5" w14:textId="77777777" w:rsidR="005B23C6" w:rsidRPr="005B23C6" w:rsidRDefault="005B23C6" w:rsidP="005B7141">
            <w:pPr>
              <w:jc w:val="center"/>
              <w:rPr>
                <w:rFonts w:cstheme="minorHAnsi"/>
                <w:b/>
                <w:szCs w:val="20"/>
              </w:rPr>
            </w:pPr>
            <w:r w:rsidRPr="005B23C6">
              <w:rPr>
                <w:rFonts w:cstheme="minorHAnsi"/>
                <w:b/>
                <w:szCs w:val="20"/>
              </w:rPr>
              <w:t>Climate Zone</w:t>
            </w:r>
          </w:p>
        </w:tc>
        <w:tc>
          <w:tcPr>
            <w:tcW w:w="1188" w:type="pct"/>
            <w:shd w:val="clear" w:color="auto" w:fill="D9D9D9" w:themeFill="background1" w:themeFillShade="D9"/>
          </w:tcPr>
          <w:p w14:paraId="654C9D43" w14:textId="77777777" w:rsidR="005B23C6" w:rsidRPr="005B23C6" w:rsidRDefault="005B23C6" w:rsidP="005B7141">
            <w:pPr>
              <w:jc w:val="center"/>
              <w:rPr>
                <w:rFonts w:cstheme="minorHAnsi"/>
                <w:b/>
                <w:szCs w:val="20"/>
              </w:rPr>
            </w:pPr>
            <w:r w:rsidRPr="005B23C6">
              <w:rPr>
                <w:rFonts w:cstheme="minorHAnsi"/>
                <w:b/>
                <w:szCs w:val="20"/>
              </w:rPr>
              <w:t>Dates</w:t>
            </w:r>
          </w:p>
        </w:tc>
        <w:tc>
          <w:tcPr>
            <w:tcW w:w="1188" w:type="pct"/>
            <w:shd w:val="clear" w:color="auto" w:fill="D9D9D9" w:themeFill="background1" w:themeFillShade="D9"/>
          </w:tcPr>
          <w:p w14:paraId="4739FF63" w14:textId="77777777" w:rsidR="005B23C6" w:rsidRPr="005B23C6" w:rsidRDefault="005B23C6" w:rsidP="005B7141">
            <w:pPr>
              <w:jc w:val="center"/>
              <w:rPr>
                <w:rFonts w:cstheme="minorHAnsi"/>
                <w:b/>
                <w:szCs w:val="20"/>
              </w:rPr>
            </w:pPr>
            <w:r w:rsidRPr="005B23C6">
              <w:rPr>
                <w:rFonts w:cstheme="minorHAnsi"/>
                <w:b/>
                <w:szCs w:val="20"/>
              </w:rPr>
              <w:t>Climate Zone</w:t>
            </w:r>
          </w:p>
        </w:tc>
        <w:tc>
          <w:tcPr>
            <w:tcW w:w="1187" w:type="pct"/>
            <w:shd w:val="clear" w:color="auto" w:fill="D9D9D9" w:themeFill="background1" w:themeFillShade="D9"/>
          </w:tcPr>
          <w:p w14:paraId="17074FF6" w14:textId="77777777" w:rsidR="005B23C6" w:rsidRPr="005B23C6" w:rsidRDefault="005B23C6" w:rsidP="005B7141">
            <w:pPr>
              <w:jc w:val="center"/>
              <w:rPr>
                <w:rFonts w:cstheme="minorHAnsi"/>
                <w:b/>
                <w:szCs w:val="20"/>
              </w:rPr>
            </w:pPr>
            <w:r w:rsidRPr="005B23C6">
              <w:rPr>
                <w:rFonts w:cstheme="minorHAnsi"/>
                <w:b/>
                <w:szCs w:val="20"/>
              </w:rPr>
              <w:t>Dates</w:t>
            </w:r>
          </w:p>
        </w:tc>
      </w:tr>
      <w:tr w:rsidR="005B23C6" w:rsidRPr="00D34929" w14:paraId="46C5D870" w14:textId="77777777" w:rsidTr="005B23C6">
        <w:tc>
          <w:tcPr>
            <w:tcW w:w="1438" w:type="pct"/>
          </w:tcPr>
          <w:p w14:paraId="41F4EEC5" w14:textId="77777777" w:rsidR="005B23C6" w:rsidRPr="00D34929" w:rsidRDefault="005B23C6" w:rsidP="005B7141">
            <w:pPr>
              <w:jc w:val="center"/>
              <w:rPr>
                <w:rFonts w:cstheme="minorHAnsi"/>
                <w:szCs w:val="20"/>
              </w:rPr>
            </w:pPr>
            <w:r w:rsidRPr="00D34929">
              <w:rPr>
                <w:rFonts w:cstheme="minorHAnsi"/>
                <w:szCs w:val="20"/>
              </w:rPr>
              <w:t>CZ01</w:t>
            </w:r>
          </w:p>
        </w:tc>
        <w:tc>
          <w:tcPr>
            <w:tcW w:w="1188" w:type="pct"/>
          </w:tcPr>
          <w:p w14:paraId="6C78E1EB" w14:textId="77777777" w:rsidR="005B23C6" w:rsidRPr="00D34929" w:rsidRDefault="005B23C6" w:rsidP="005B7141">
            <w:pPr>
              <w:jc w:val="center"/>
              <w:rPr>
                <w:rFonts w:cstheme="minorHAnsi"/>
                <w:szCs w:val="20"/>
              </w:rPr>
            </w:pPr>
            <w:r>
              <w:rPr>
                <w:rFonts w:cstheme="minorHAnsi"/>
                <w:szCs w:val="20"/>
              </w:rPr>
              <w:t>Sep 16-18</w:t>
            </w:r>
          </w:p>
        </w:tc>
        <w:tc>
          <w:tcPr>
            <w:tcW w:w="1188" w:type="pct"/>
          </w:tcPr>
          <w:p w14:paraId="747FD2DA" w14:textId="77777777" w:rsidR="005B23C6" w:rsidRPr="00D34929" w:rsidRDefault="005B23C6" w:rsidP="005B7141">
            <w:pPr>
              <w:jc w:val="center"/>
              <w:rPr>
                <w:rFonts w:cstheme="minorHAnsi"/>
                <w:szCs w:val="20"/>
              </w:rPr>
            </w:pPr>
            <w:r>
              <w:rPr>
                <w:rFonts w:cstheme="minorHAnsi"/>
                <w:szCs w:val="20"/>
              </w:rPr>
              <w:t>CZ09</w:t>
            </w:r>
          </w:p>
        </w:tc>
        <w:tc>
          <w:tcPr>
            <w:tcW w:w="1187" w:type="pct"/>
          </w:tcPr>
          <w:p w14:paraId="66C8F758" w14:textId="77777777" w:rsidR="005B23C6" w:rsidRPr="00D34929" w:rsidRDefault="005B23C6" w:rsidP="005B7141">
            <w:pPr>
              <w:jc w:val="center"/>
              <w:rPr>
                <w:rFonts w:cstheme="minorHAnsi"/>
                <w:szCs w:val="20"/>
              </w:rPr>
            </w:pPr>
            <w:r>
              <w:rPr>
                <w:rFonts w:cstheme="minorHAnsi"/>
                <w:szCs w:val="20"/>
              </w:rPr>
              <w:t>Sep 1-3</w:t>
            </w:r>
          </w:p>
        </w:tc>
      </w:tr>
      <w:tr w:rsidR="005B23C6" w:rsidRPr="00D34929" w14:paraId="0B55A622" w14:textId="77777777" w:rsidTr="005B23C6">
        <w:tc>
          <w:tcPr>
            <w:tcW w:w="1438" w:type="pct"/>
          </w:tcPr>
          <w:p w14:paraId="2F0D28FD" w14:textId="77777777" w:rsidR="005B23C6" w:rsidRPr="00D34929" w:rsidRDefault="005B23C6" w:rsidP="005B7141">
            <w:pPr>
              <w:jc w:val="center"/>
              <w:rPr>
                <w:rFonts w:cstheme="minorHAnsi"/>
                <w:szCs w:val="20"/>
              </w:rPr>
            </w:pPr>
            <w:r>
              <w:rPr>
                <w:rFonts w:cstheme="minorHAnsi"/>
                <w:szCs w:val="20"/>
              </w:rPr>
              <w:t>CZ02</w:t>
            </w:r>
          </w:p>
        </w:tc>
        <w:tc>
          <w:tcPr>
            <w:tcW w:w="1188" w:type="pct"/>
          </w:tcPr>
          <w:p w14:paraId="26EA45C2" w14:textId="77777777" w:rsidR="005B23C6" w:rsidRPr="00D34929" w:rsidRDefault="005B23C6" w:rsidP="005B7141">
            <w:pPr>
              <w:jc w:val="center"/>
              <w:rPr>
                <w:rFonts w:cstheme="minorHAnsi"/>
                <w:szCs w:val="20"/>
              </w:rPr>
            </w:pPr>
            <w:r>
              <w:rPr>
                <w:rFonts w:cstheme="minorHAnsi"/>
                <w:szCs w:val="20"/>
              </w:rPr>
              <w:t>Jul 8-10</w:t>
            </w:r>
          </w:p>
        </w:tc>
        <w:tc>
          <w:tcPr>
            <w:tcW w:w="1188" w:type="pct"/>
          </w:tcPr>
          <w:p w14:paraId="0482E0C6" w14:textId="77777777" w:rsidR="005B23C6" w:rsidRPr="00D34929" w:rsidRDefault="005B23C6" w:rsidP="005B7141">
            <w:pPr>
              <w:jc w:val="center"/>
              <w:rPr>
                <w:rFonts w:cstheme="minorHAnsi"/>
                <w:szCs w:val="20"/>
              </w:rPr>
            </w:pPr>
            <w:r>
              <w:rPr>
                <w:rFonts w:cstheme="minorHAnsi"/>
                <w:szCs w:val="20"/>
              </w:rPr>
              <w:t>CZ10</w:t>
            </w:r>
          </w:p>
        </w:tc>
        <w:tc>
          <w:tcPr>
            <w:tcW w:w="1187" w:type="pct"/>
          </w:tcPr>
          <w:p w14:paraId="2BF5AF5F" w14:textId="77777777" w:rsidR="005B23C6" w:rsidRPr="00D34929" w:rsidRDefault="005B23C6" w:rsidP="005B7141">
            <w:pPr>
              <w:jc w:val="center"/>
              <w:rPr>
                <w:rFonts w:cstheme="minorHAnsi"/>
                <w:szCs w:val="20"/>
              </w:rPr>
            </w:pPr>
            <w:r>
              <w:rPr>
                <w:rFonts w:cstheme="minorHAnsi"/>
                <w:szCs w:val="20"/>
              </w:rPr>
              <w:t>Sep 1-3</w:t>
            </w:r>
          </w:p>
        </w:tc>
      </w:tr>
      <w:tr w:rsidR="005B23C6" w:rsidRPr="00D34929" w14:paraId="6C936C20" w14:textId="77777777" w:rsidTr="005B23C6">
        <w:tc>
          <w:tcPr>
            <w:tcW w:w="1438" w:type="pct"/>
          </w:tcPr>
          <w:p w14:paraId="6FD318ED" w14:textId="77777777" w:rsidR="005B23C6" w:rsidRPr="00D34929" w:rsidRDefault="005B23C6" w:rsidP="005B7141">
            <w:pPr>
              <w:jc w:val="center"/>
              <w:rPr>
                <w:rFonts w:cstheme="minorHAnsi"/>
                <w:szCs w:val="20"/>
              </w:rPr>
            </w:pPr>
            <w:r>
              <w:rPr>
                <w:rFonts w:cstheme="minorHAnsi"/>
                <w:szCs w:val="20"/>
              </w:rPr>
              <w:t>CZ03</w:t>
            </w:r>
          </w:p>
        </w:tc>
        <w:tc>
          <w:tcPr>
            <w:tcW w:w="1188" w:type="pct"/>
          </w:tcPr>
          <w:p w14:paraId="10702D3E" w14:textId="77777777" w:rsidR="005B23C6" w:rsidRPr="00D34929" w:rsidRDefault="005B23C6" w:rsidP="005B7141">
            <w:pPr>
              <w:jc w:val="center"/>
              <w:rPr>
                <w:rFonts w:cstheme="minorHAnsi"/>
                <w:szCs w:val="20"/>
              </w:rPr>
            </w:pPr>
            <w:r>
              <w:rPr>
                <w:rFonts w:cstheme="minorHAnsi"/>
                <w:szCs w:val="20"/>
              </w:rPr>
              <w:t>Jul 8-10</w:t>
            </w:r>
          </w:p>
        </w:tc>
        <w:tc>
          <w:tcPr>
            <w:tcW w:w="1188" w:type="pct"/>
          </w:tcPr>
          <w:p w14:paraId="3A8461CA" w14:textId="77777777" w:rsidR="005B23C6" w:rsidRPr="00D34929" w:rsidRDefault="005B23C6" w:rsidP="005B7141">
            <w:pPr>
              <w:jc w:val="center"/>
              <w:rPr>
                <w:rFonts w:cstheme="minorHAnsi"/>
                <w:szCs w:val="20"/>
              </w:rPr>
            </w:pPr>
            <w:r>
              <w:rPr>
                <w:rFonts w:cstheme="minorHAnsi"/>
                <w:szCs w:val="20"/>
              </w:rPr>
              <w:t>CZ11</w:t>
            </w:r>
          </w:p>
        </w:tc>
        <w:tc>
          <w:tcPr>
            <w:tcW w:w="1187" w:type="pct"/>
          </w:tcPr>
          <w:p w14:paraId="03A85A0E" w14:textId="77777777" w:rsidR="005B23C6" w:rsidRPr="00D34929" w:rsidRDefault="005B23C6" w:rsidP="005B7141">
            <w:pPr>
              <w:jc w:val="center"/>
              <w:rPr>
                <w:rFonts w:cstheme="minorHAnsi"/>
                <w:szCs w:val="20"/>
              </w:rPr>
            </w:pPr>
            <w:r>
              <w:rPr>
                <w:rFonts w:cstheme="minorHAnsi"/>
                <w:szCs w:val="20"/>
              </w:rPr>
              <w:t>Jul 8-10</w:t>
            </w:r>
          </w:p>
        </w:tc>
      </w:tr>
      <w:tr w:rsidR="005B23C6" w:rsidRPr="00D34929" w14:paraId="24BBFF3A" w14:textId="77777777" w:rsidTr="005B23C6">
        <w:tc>
          <w:tcPr>
            <w:tcW w:w="1438" w:type="pct"/>
          </w:tcPr>
          <w:p w14:paraId="6EA80BCC" w14:textId="77777777" w:rsidR="005B23C6" w:rsidRPr="00D34929" w:rsidRDefault="005B23C6" w:rsidP="005B7141">
            <w:pPr>
              <w:jc w:val="center"/>
              <w:rPr>
                <w:rFonts w:cstheme="minorHAnsi"/>
                <w:szCs w:val="20"/>
              </w:rPr>
            </w:pPr>
            <w:r>
              <w:rPr>
                <w:rFonts w:cstheme="minorHAnsi"/>
                <w:szCs w:val="20"/>
              </w:rPr>
              <w:t>CZ04</w:t>
            </w:r>
          </w:p>
        </w:tc>
        <w:tc>
          <w:tcPr>
            <w:tcW w:w="1188" w:type="pct"/>
          </w:tcPr>
          <w:p w14:paraId="3FD97AD5" w14:textId="77777777" w:rsidR="005B23C6" w:rsidRPr="00D34929" w:rsidRDefault="005B23C6" w:rsidP="005B7141">
            <w:pPr>
              <w:jc w:val="center"/>
              <w:rPr>
                <w:rFonts w:cstheme="minorHAnsi"/>
                <w:szCs w:val="20"/>
              </w:rPr>
            </w:pPr>
            <w:r>
              <w:rPr>
                <w:rFonts w:cstheme="minorHAnsi"/>
                <w:szCs w:val="20"/>
              </w:rPr>
              <w:t>Sep 1-3</w:t>
            </w:r>
          </w:p>
        </w:tc>
        <w:tc>
          <w:tcPr>
            <w:tcW w:w="1188" w:type="pct"/>
          </w:tcPr>
          <w:p w14:paraId="154A229C" w14:textId="77777777" w:rsidR="005B23C6" w:rsidRPr="00D34929" w:rsidRDefault="005B23C6" w:rsidP="005B7141">
            <w:pPr>
              <w:jc w:val="center"/>
              <w:rPr>
                <w:rFonts w:cstheme="minorHAnsi"/>
                <w:szCs w:val="20"/>
              </w:rPr>
            </w:pPr>
            <w:r>
              <w:rPr>
                <w:rFonts w:cstheme="minorHAnsi"/>
                <w:szCs w:val="20"/>
              </w:rPr>
              <w:t>CZ12</w:t>
            </w:r>
          </w:p>
        </w:tc>
        <w:tc>
          <w:tcPr>
            <w:tcW w:w="1187" w:type="pct"/>
          </w:tcPr>
          <w:p w14:paraId="581E7D5B" w14:textId="77777777" w:rsidR="005B23C6" w:rsidRPr="00D34929" w:rsidRDefault="005B23C6" w:rsidP="005B7141">
            <w:pPr>
              <w:jc w:val="center"/>
              <w:rPr>
                <w:rFonts w:cstheme="minorHAnsi"/>
                <w:szCs w:val="20"/>
              </w:rPr>
            </w:pPr>
            <w:r>
              <w:rPr>
                <w:rFonts w:cstheme="minorHAnsi"/>
                <w:szCs w:val="20"/>
              </w:rPr>
              <w:t>Jul 8-10</w:t>
            </w:r>
          </w:p>
        </w:tc>
      </w:tr>
      <w:tr w:rsidR="005B23C6" w:rsidRPr="00D34929" w14:paraId="1B7D0964" w14:textId="77777777" w:rsidTr="005B23C6">
        <w:tc>
          <w:tcPr>
            <w:tcW w:w="1438" w:type="pct"/>
          </w:tcPr>
          <w:p w14:paraId="5B3B0E83" w14:textId="77777777" w:rsidR="005B23C6" w:rsidRPr="00D34929" w:rsidRDefault="005B23C6" w:rsidP="005B7141">
            <w:pPr>
              <w:jc w:val="center"/>
              <w:rPr>
                <w:rFonts w:cstheme="minorHAnsi"/>
                <w:szCs w:val="20"/>
              </w:rPr>
            </w:pPr>
            <w:r>
              <w:rPr>
                <w:rFonts w:cstheme="minorHAnsi"/>
                <w:szCs w:val="20"/>
              </w:rPr>
              <w:t>CZ05</w:t>
            </w:r>
          </w:p>
        </w:tc>
        <w:tc>
          <w:tcPr>
            <w:tcW w:w="1188" w:type="pct"/>
          </w:tcPr>
          <w:p w14:paraId="03A8AB82" w14:textId="77777777" w:rsidR="005B23C6" w:rsidRPr="00D34929" w:rsidRDefault="005B23C6" w:rsidP="005B7141">
            <w:pPr>
              <w:jc w:val="center"/>
              <w:rPr>
                <w:rFonts w:cstheme="minorHAnsi"/>
                <w:szCs w:val="20"/>
              </w:rPr>
            </w:pPr>
            <w:r>
              <w:rPr>
                <w:rFonts w:cstheme="minorHAnsi"/>
                <w:szCs w:val="20"/>
              </w:rPr>
              <w:t>Sep 8-10</w:t>
            </w:r>
          </w:p>
        </w:tc>
        <w:tc>
          <w:tcPr>
            <w:tcW w:w="1188" w:type="pct"/>
          </w:tcPr>
          <w:p w14:paraId="78C84DA0" w14:textId="77777777" w:rsidR="005B23C6" w:rsidRPr="00D34929" w:rsidRDefault="005B23C6" w:rsidP="005B7141">
            <w:pPr>
              <w:jc w:val="center"/>
              <w:rPr>
                <w:rFonts w:cstheme="minorHAnsi"/>
                <w:szCs w:val="20"/>
              </w:rPr>
            </w:pPr>
            <w:r>
              <w:rPr>
                <w:rFonts w:cstheme="minorHAnsi"/>
                <w:szCs w:val="20"/>
              </w:rPr>
              <w:t>CZ13</w:t>
            </w:r>
          </w:p>
        </w:tc>
        <w:tc>
          <w:tcPr>
            <w:tcW w:w="1187" w:type="pct"/>
          </w:tcPr>
          <w:p w14:paraId="3756E431" w14:textId="77777777" w:rsidR="005B23C6" w:rsidRPr="00D34929" w:rsidRDefault="005B23C6" w:rsidP="005B7141">
            <w:pPr>
              <w:jc w:val="center"/>
              <w:rPr>
                <w:rFonts w:cstheme="minorHAnsi"/>
                <w:szCs w:val="20"/>
              </w:rPr>
            </w:pPr>
            <w:r>
              <w:rPr>
                <w:rFonts w:cstheme="minorHAnsi"/>
                <w:szCs w:val="20"/>
              </w:rPr>
              <w:t>Jul 8-10</w:t>
            </w:r>
          </w:p>
        </w:tc>
      </w:tr>
      <w:tr w:rsidR="005B23C6" w:rsidRPr="00D34929" w14:paraId="3DAFAF28" w14:textId="77777777" w:rsidTr="005B23C6">
        <w:tc>
          <w:tcPr>
            <w:tcW w:w="1438" w:type="pct"/>
          </w:tcPr>
          <w:p w14:paraId="26DDEFC9" w14:textId="77777777" w:rsidR="005B23C6" w:rsidRPr="00D34929" w:rsidRDefault="005B23C6" w:rsidP="005B7141">
            <w:pPr>
              <w:jc w:val="center"/>
              <w:rPr>
                <w:rFonts w:cstheme="minorHAnsi"/>
                <w:szCs w:val="20"/>
              </w:rPr>
            </w:pPr>
            <w:r>
              <w:rPr>
                <w:rFonts w:cstheme="minorHAnsi"/>
                <w:szCs w:val="20"/>
              </w:rPr>
              <w:t>CZ06</w:t>
            </w:r>
          </w:p>
        </w:tc>
        <w:tc>
          <w:tcPr>
            <w:tcW w:w="1188" w:type="pct"/>
          </w:tcPr>
          <w:p w14:paraId="2B44BD2D" w14:textId="77777777" w:rsidR="005B23C6" w:rsidRPr="00D34929" w:rsidRDefault="005B23C6" w:rsidP="005B7141">
            <w:pPr>
              <w:jc w:val="center"/>
              <w:rPr>
                <w:rFonts w:cstheme="minorHAnsi"/>
                <w:szCs w:val="20"/>
              </w:rPr>
            </w:pPr>
            <w:r>
              <w:rPr>
                <w:rFonts w:cstheme="minorHAnsi"/>
                <w:szCs w:val="20"/>
              </w:rPr>
              <w:t>Sep 1-3</w:t>
            </w:r>
          </w:p>
        </w:tc>
        <w:tc>
          <w:tcPr>
            <w:tcW w:w="1188" w:type="pct"/>
          </w:tcPr>
          <w:p w14:paraId="071A21F2" w14:textId="77777777" w:rsidR="005B23C6" w:rsidRPr="00D34929" w:rsidRDefault="005B23C6" w:rsidP="005B7141">
            <w:pPr>
              <w:jc w:val="center"/>
              <w:rPr>
                <w:rFonts w:cstheme="minorHAnsi"/>
                <w:szCs w:val="20"/>
              </w:rPr>
            </w:pPr>
            <w:r>
              <w:rPr>
                <w:rFonts w:cstheme="minorHAnsi"/>
                <w:szCs w:val="20"/>
              </w:rPr>
              <w:t>CZ14</w:t>
            </w:r>
          </w:p>
        </w:tc>
        <w:tc>
          <w:tcPr>
            <w:tcW w:w="1187" w:type="pct"/>
          </w:tcPr>
          <w:p w14:paraId="1094F60B" w14:textId="77777777" w:rsidR="005B23C6" w:rsidRPr="00D34929" w:rsidRDefault="005B23C6" w:rsidP="005B7141">
            <w:pPr>
              <w:jc w:val="center"/>
              <w:rPr>
                <w:rFonts w:cstheme="minorHAnsi"/>
                <w:szCs w:val="20"/>
              </w:rPr>
            </w:pPr>
            <w:r>
              <w:rPr>
                <w:rFonts w:cstheme="minorHAnsi"/>
                <w:szCs w:val="20"/>
              </w:rPr>
              <w:t>Aug 26-28</w:t>
            </w:r>
          </w:p>
        </w:tc>
      </w:tr>
      <w:tr w:rsidR="005B23C6" w:rsidRPr="00D34929" w14:paraId="0CAF8949" w14:textId="77777777" w:rsidTr="005B23C6">
        <w:tc>
          <w:tcPr>
            <w:tcW w:w="1438" w:type="pct"/>
          </w:tcPr>
          <w:p w14:paraId="17DF5CFD" w14:textId="77777777" w:rsidR="005B23C6" w:rsidRPr="00D34929" w:rsidRDefault="005B23C6" w:rsidP="005B7141">
            <w:pPr>
              <w:jc w:val="center"/>
              <w:rPr>
                <w:rFonts w:cstheme="minorHAnsi"/>
                <w:szCs w:val="20"/>
              </w:rPr>
            </w:pPr>
            <w:r>
              <w:rPr>
                <w:rFonts w:cstheme="minorHAnsi"/>
                <w:szCs w:val="20"/>
              </w:rPr>
              <w:t>CZ07</w:t>
            </w:r>
          </w:p>
        </w:tc>
        <w:tc>
          <w:tcPr>
            <w:tcW w:w="1188" w:type="pct"/>
          </w:tcPr>
          <w:p w14:paraId="6EFF0603" w14:textId="77777777" w:rsidR="005B23C6" w:rsidRPr="00D34929" w:rsidRDefault="005B23C6" w:rsidP="005B7141">
            <w:pPr>
              <w:jc w:val="center"/>
              <w:rPr>
                <w:rFonts w:cstheme="minorHAnsi"/>
                <w:szCs w:val="20"/>
              </w:rPr>
            </w:pPr>
            <w:r>
              <w:rPr>
                <w:rFonts w:cstheme="minorHAnsi"/>
                <w:szCs w:val="20"/>
              </w:rPr>
              <w:t>Sep 1-3</w:t>
            </w:r>
          </w:p>
        </w:tc>
        <w:tc>
          <w:tcPr>
            <w:tcW w:w="1188" w:type="pct"/>
          </w:tcPr>
          <w:p w14:paraId="48969275" w14:textId="77777777" w:rsidR="005B23C6" w:rsidRPr="00D34929" w:rsidRDefault="005B23C6" w:rsidP="005B7141">
            <w:pPr>
              <w:jc w:val="center"/>
              <w:rPr>
                <w:rFonts w:cstheme="minorHAnsi"/>
                <w:szCs w:val="20"/>
              </w:rPr>
            </w:pPr>
            <w:r>
              <w:rPr>
                <w:rFonts w:cstheme="minorHAnsi"/>
                <w:szCs w:val="20"/>
              </w:rPr>
              <w:t>CZ15</w:t>
            </w:r>
          </w:p>
        </w:tc>
        <w:tc>
          <w:tcPr>
            <w:tcW w:w="1187" w:type="pct"/>
          </w:tcPr>
          <w:p w14:paraId="537D6599" w14:textId="77777777" w:rsidR="005B23C6" w:rsidRPr="00D34929" w:rsidRDefault="005B23C6" w:rsidP="005B7141">
            <w:pPr>
              <w:jc w:val="center"/>
              <w:rPr>
                <w:rFonts w:cstheme="minorHAnsi"/>
                <w:szCs w:val="20"/>
              </w:rPr>
            </w:pPr>
            <w:r>
              <w:rPr>
                <w:rFonts w:cstheme="minorHAnsi"/>
                <w:szCs w:val="20"/>
              </w:rPr>
              <w:t>Aug 25-27</w:t>
            </w:r>
          </w:p>
        </w:tc>
      </w:tr>
      <w:tr w:rsidR="005B23C6" w:rsidRPr="00D34929" w14:paraId="5F868EF0" w14:textId="77777777" w:rsidTr="005B23C6">
        <w:tc>
          <w:tcPr>
            <w:tcW w:w="1438" w:type="pct"/>
          </w:tcPr>
          <w:p w14:paraId="45325BCF" w14:textId="77777777" w:rsidR="005B23C6" w:rsidRPr="00D34929" w:rsidRDefault="005B23C6" w:rsidP="005B7141">
            <w:pPr>
              <w:jc w:val="center"/>
              <w:rPr>
                <w:rFonts w:cstheme="minorHAnsi"/>
                <w:szCs w:val="20"/>
              </w:rPr>
            </w:pPr>
            <w:r>
              <w:rPr>
                <w:rFonts w:cstheme="minorHAnsi"/>
                <w:szCs w:val="20"/>
              </w:rPr>
              <w:t>CZ08</w:t>
            </w:r>
          </w:p>
        </w:tc>
        <w:tc>
          <w:tcPr>
            <w:tcW w:w="1188" w:type="pct"/>
          </w:tcPr>
          <w:p w14:paraId="37F8E712" w14:textId="77777777" w:rsidR="005B23C6" w:rsidRPr="00D34929" w:rsidRDefault="005B23C6" w:rsidP="005B7141">
            <w:pPr>
              <w:jc w:val="center"/>
              <w:rPr>
                <w:rFonts w:cstheme="minorHAnsi"/>
                <w:szCs w:val="20"/>
              </w:rPr>
            </w:pPr>
            <w:r>
              <w:rPr>
                <w:rFonts w:cstheme="minorHAnsi"/>
                <w:szCs w:val="20"/>
              </w:rPr>
              <w:t>Sep 1-3</w:t>
            </w:r>
          </w:p>
        </w:tc>
        <w:tc>
          <w:tcPr>
            <w:tcW w:w="1188" w:type="pct"/>
          </w:tcPr>
          <w:p w14:paraId="62C57355" w14:textId="77777777" w:rsidR="005B23C6" w:rsidRPr="00D34929" w:rsidRDefault="005B23C6" w:rsidP="005B7141">
            <w:pPr>
              <w:jc w:val="center"/>
              <w:rPr>
                <w:rFonts w:cstheme="minorHAnsi"/>
                <w:szCs w:val="20"/>
              </w:rPr>
            </w:pPr>
            <w:r>
              <w:rPr>
                <w:rFonts w:cstheme="minorHAnsi"/>
                <w:szCs w:val="20"/>
              </w:rPr>
              <w:t>CZ16</w:t>
            </w:r>
          </w:p>
        </w:tc>
        <w:tc>
          <w:tcPr>
            <w:tcW w:w="1187" w:type="pct"/>
          </w:tcPr>
          <w:p w14:paraId="4BE65CE5" w14:textId="77777777" w:rsidR="005B23C6" w:rsidRPr="00D34929" w:rsidRDefault="005B23C6" w:rsidP="005B7141">
            <w:pPr>
              <w:jc w:val="center"/>
              <w:rPr>
                <w:rFonts w:cstheme="minorHAnsi"/>
                <w:szCs w:val="20"/>
              </w:rPr>
            </w:pPr>
            <w:r>
              <w:rPr>
                <w:rFonts w:cstheme="minorHAnsi"/>
                <w:szCs w:val="20"/>
              </w:rPr>
              <w:t>Jul 8-10</w:t>
            </w:r>
          </w:p>
        </w:tc>
      </w:tr>
    </w:tbl>
    <w:p w14:paraId="4010DCCF" w14:textId="77777777" w:rsidR="00DA11A0" w:rsidRPr="00500C4E" w:rsidRDefault="00DA11A0" w:rsidP="00E16609">
      <w:pPr>
        <w:pStyle w:val="Reminders"/>
        <w:rPr>
          <w:rFonts w:asciiTheme="minorHAnsi" w:hAnsiTheme="minorHAnsi" w:cstheme="minorHAnsi"/>
          <w:i w:val="0"/>
          <w:szCs w:val="22"/>
        </w:rPr>
      </w:pPr>
    </w:p>
    <w:p w14:paraId="2BF8A667" w14:textId="7F904F5C" w:rsidR="00450A0D" w:rsidRDefault="00450A0D" w:rsidP="00450A0D">
      <w:pPr>
        <w:pStyle w:val="Reminder"/>
        <w:rPr>
          <w:rFonts w:asciiTheme="minorHAnsi" w:hAnsiTheme="minorHAnsi" w:cstheme="minorHAnsi"/>
          <w:i w:val="0"/>
          <w:color w:val="auto"/>
          <w:szCs w:val="22"/>
        </w:rPr>
      </w:pPr>
      <w:bookmarkStart w:id="17" w:name="_Toc214003093"/>
      <w:r w:rsidRPr="00FC5B83">
        <w:rPr>
          <w:rFonts w:asciiTheme="minorHAnsi" w:hAnsiTheme="minorHAnsi" w:cstheme="minorHAnsi"/>
          <w:i w:val="0"/>
          <w:noProof/>
          <w:color w:val="auto"/>
          <w:szCs w:val="22"/>
        </w:rPr>
        <w:t xml:space="preserve">Refer to the </w:t>
      </w:r>
      <w:r>
        <w:rPr>
          <w:rFonts w:asciiTheme="minorHAnsi" w:hAnsiTheme="minorHAnsi" w:cstheme="minorHAnsi"/>
          <w:i w:val="0"/>
          <w:noProof/>
          <w:color w:val="auto"/>
          <w:szCs w:val="22"/>
        </w:rPr>
        <w:t>A</w:t>
      </w:r>
      <w:r w:rsidRPr="00FC5B83">
        <w:rPr>
          <w:rFonts w:asciiTheme="minorHAnsi" w:hAnsiTheme="minorHAnsi" w:cstheme="minorHAnsi"/>
          <w:i w:val="0"/>
          <w:noProof/>
          <w:color w:val="auto"/>
          <w:szCs w:val="22"/>
        </w:rPr>
        <w:t>ttachment</w:t>
      </w:r>
      <w:r>
        <w:rPr>
          <w:rFonts w:asciiTheme="minorHAnsi" w:hAnsiTheme="minorHAnsi" w:cstheme="minorHAnsi"/>
          <w:i w:val="0"/>
          <w:noProof/>
          <w:color w:val="auto"/>
          <w:szCs w:val="22"/>
        </w:rPr>
        <w:t xml:space="preserve"> </w:t>
      </w:r>
      <w:r w:rsidR="0064379A">
        <w:rPr>
          <w:rFonts w:asciiTheme="minorHAnsi" w:hAnsiTheme="minorHAnsi" w:cstheme="minorHAnsi"/>
          <w:i w:val="0"/>
          <w:noProof/>
          <w:color w:val="auto"/>
          <w:szCs w:val="22"/>
        </w:rPr>
        <w:t>2</w:t>
      </w:r>
      <w:r w:rsidRPr="00FC5B83">
        <w:rPr>
          <w:rFonts w:asciiTheme="minorHAnsi" w:hAnsiTheme="minorHAnsi" w:cstheme="minorHAnsi"/>
          <w:i w:val="0"/>
          <w:noProof/>
          <w:color w:val="auto"/>
          <w:szCs w:val="22"/>
        </w:rPr>
        <w:t xml:space="preserve"> for t</w:t>
      </w:r>
      <w:r w:rsidRPr="00FC5B83">
        <w:rPr>
          <w:rFonts w:asciiTheme="minorHAnsi" w:hAnsiTheme="minorHAnsi" w:cstheme="minorHAnsi"/>
          <w:i w:val="0"/>
          <w:color w:val="auto"/>
          <w:szCs w:val="22"/>
        </w:rPr>
        <w:t xml:space="preserve">he savings </w:t>
      </w:r>
      <w:r>
        <w:rPr>
          <w:rFonts w:asciiTheme="minorHAnsi" w:hAnsiTheme="minorHAnsi" w:cstheme="minorHAnsi"/>
          <w:i w:val="0"/>
          <w:color w:val="auto"/>
          <w:szCs w:val="22"/>
        </w:rPr>
        <w:t>summary</w:t>
      </w:r>
      <w:r w:rsidRPr="00FC5B83">
        <w:rPr>
          <w:rFonts w:asciiTheme="minorHAnsi" w:hAnsiTheme="minorHAnsi" w:cstheme="minorHAnsi"/>
          <w:i w:val="0"/>
          <w:color w:val="auto"/>
          <w:szCs w:val="22"/>
        </w:rPr>
        <w:t xml:space="preserve"> for all measures in 16 CZs.</w:t>
      </w:r>
    </w:p>
    <w:p w14:paraId="6C7EC920" w14:textId="49C926A2" w:rsidR="00E16609" w:rsidRPr="00500C4E" w:rsidRDefault="00E16609" w:rsidP="00E16609">
      <w:pPr>
        <w:pStyle w:val="Heading1"/>
        <w:keepNext w:val="0"/>
        <w:rPr>
          <w:rFonts w:cstheme="minorHAnsi"/>
        </w:rPr>
      </w:pPr>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17"/>
      <w:r w:rsidRPr="00500C4E">
        <w:rPr>
          <w:rFonts w:cstheme="minorHAnsi"/>
        </w:rPr>
        <w:t>s</w:t>
      </w:r>
    </w:p>
    <w:p w14:paraId="284C330F" w14:textId="1F57CD79" w:rsidR="00450A0D"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4B9CC6D9" w14:textId="77777777" w:rsidR="00D106B0" w:rsidRDefault="00D106B0" w:rsidP="003F0623">
      <w:pPr>
        <w:pStyle w:val="Caption"/>
        <w:jc w:val="center"/>
        <w:rPr>
          <w:rFonts w:cstheme="minorHAnsi"/>
          <w:szCs w:val="22"/>
        </w:rPr>
      </w:pPr>
    </w:p>
    <w:p w14:paraId="5885469A" w14:textId="77777777" w:rsidR="00D106B0" w:rsidRDefault="00D106B0" w:rsidP="003F0623">
      <w:pPr>
        <w:pStyle w:val="Caption"/>
        <w:jc w:val="center"/>
        <w:rPr>
          <w:rFonts w:cstheme="minorHAnsi"/>
          <w:szCs w:val="22"/>
        </w:rPr>
      </w:pP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153"/>
        <w:gridCol w:w="3327"/>
        <w:gridCol w:w="2870"/>
      </w:tblGrid>
      <w:tr w:rsidR="00263C1C" w:rsidRPr="00500C4E" w14:paraId="55343A07" w14:textId="77777777" w:rsidTr="00CA2CB7">
        <w:tc>
          <w:tcPr>
            <w:tcW w:w="1686" w:type="pct"/>
            <w:shd w:val="clear" w:color="auto" w:fill="D9D9D9" w:themeFill="background1" w:themeFillShade="D9"/>
          </w:tcPr>
          <w:p w14:paraId="11626AAF" w14:textId="77777777" w:rsidR="00263C1C" w:rsidRPr="00920905" w:rsidRDefault="00263C1C" w:rsidP="00CA2CB7">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263C1C" w:rsidRPr="00920905" w:rsidRDefault="00263C1C" w:rsidP="00CA2CB7">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rsidP="00CA2CB7">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450A0D" w:rsidRPr="00500C4E" w14:paraId="3D341893" w14:textId="77777777" w:rsidTr="00CA2CB7">
        <w:tc>
          <w:tcPr>
            <w:tcW w:w="1686" w:type="pct"/>
          </w:tcPr>
          <w:p w14:paraId="4FA2FF6D" w14:textId="4C4DDAC9" w:rsidR="00450A0D" w:rsidRPr="00920905" w:rsidRDefault="00450A0D" w:rsidP="00CA2CB7">
            <w:pPr>
              <w:rPr>
                <w:rFonts w:cstheme="minorHAnsi"/>
                <w:color w:val="FF0000"/>
                <w:szCs w:val="20"/>
              </w:rPr>
            </w:pPr>
            <w:r w:rsidRPr="0089074F">
              <w:rPr>
                <w:rFonts w:cstheme="minorHAnsi"/>
                <w:szCs w:val="20"/>
              </w:rPr>
              <w:t>Assembly</w:t>
            </w:r>
          </w:p>
        </w:tc>
        <w:tc>
          <w:tcPr>
            <w:tcW w:w="1779" w:type="pct"/>
          </w:tcPr>
          <w:p w14:paraId="3B2DCD1E" w14:textId="2396F37A" w:rsidR="00450A0D" w:rsidRPr="00920905" w:rsidRDefault="00450A0D" w:rsidP="00CA2CB7">
            <w:pPr>
              <w:rPr>
                <w:rFonts w:cstheme="minorHAnsi"/>
                <w:color w:val="FF0000"/>
                <w:szCs w:val="20"/>
              </w:rPr>
            </w:pPr>
            <w:r w:rsidRPr="0089074F">
              <w:rPr>
                <w:rFonts w:cstheme="minorHAnsi"/>
                <w:szCs w:val="20"/>
              </w:rPr>
              <w:t>Refrigeration</w:t>
            </w:r>
          </w:p>
        </w:tc>
        <w:tc>
          <w:tcPr>
            <w:tcW w:w="1535" w:type="pct"/>
          </w:tcPr>
          <w:p w14:paraId="6722CD8A" w14:textId="0019728A" w:rsidR="00450A0D" w:rsidRPr="00920905" w:rsidRDefault="00450A0D" w:rsidP="00CA2CB7">
            <w:pPr>
              <w:rPr>
                <w:rFonts w:cstheme="minorHAnsi"/>
                <w:color w:val="FF0000"/>
                <w:szCs w:val="20"/>
              </w:rPr>
            </w:pPr>
            <w:r w:rsidRPr="0089074F">
              <w:rPr>
                <w:rFonts w:cstheme="minorHAnsi"/>
                <w:szCs w:val="20"/>
              </w:rPr>
              <w:t>Assembly</w:t>
            </w:r>
          </w:p>
        </w:tc>
      </w:tr>
      <w:tr w:rsidR="00450A0D" w:rsidRPr="00500C4E" w14:paraId="1FB64A38" w14:textId="77777777" w:rsidTr="00CA2CB7">
        <w:tc>
          <w:tcPr>
            <w:tcW w:w="1686" w:type="pct"/>
          </w:tcPr>
          <w:p w14:paraId="129F9965" w14:textId="61D780AC" w:rsidR="00450A0D" w:rsidRPr="00920905" w:rsidRDefault="00450A0D" w:rsidP="00CA2CB7">
            <w:pPr>
              <w:rPr>
                <w:rFonts w:cstheme="minorHAnsi"/>
                <w:color w:val="FF0000"/>
                <w:szCs w:val="20"/>
              </w:rPr>
            </w:pPr>
            <w:r w:rsidRPr="0089074F">
              <w:rPr>
                <w:rFonts w:cstheme="minorHAnsi"/>
                <w:szCs w:val="20"/>
              </w:rPr>
              <w:t>Grocery</w:t>
            </w:r>
          </w:p>
        </w:tc>
        <w:tc>
          <w:tcPr>
            <w:tcW w:w="1779" w:type="pct"/>
          </w:tcPr>
          <w:p w14:paraId="0FCC70F1" w14:textId="41D078CB" w:rsidR="00450A0D" w:rsidRPr="00920905" w:rsidRDefault="00450A0D" w:rsidP="00CA2CB7">
            <w:pPr>
              <w:rPr>
                <w:rFonts w:cstheme="minorHAnsi"/>
                <w:color w:val="FF0000"/>
                <w:szCs w:val="20"/>
              </w:rPr>
            </w:pPr>
            <w:r w:rsidRPr="0089074F">
              <w:rPr>
                <w:rFonts w:cstheme="minorHAnsi"/>
                <w:szCs w:val="20"/>
              </w:rPr>
              <w:t>Refrigeration</w:t>
            </w:r>
          </w:p>
        </w:tc>
        <w:tc>
          <w:tcPr>
            <w:tcW w:w="1535" w:type="pct"/>
          </w:tcPr>
          <w:p w14:paraId="31157856" w14:textId="56CBE5F7" w:rsidR="00450A0D" w:rsidRPr="00920905" w:rsidRDefault="00450A0D" w:rsidP="00CA2CB7">
            <w:pPr>
              <w:rPr>
                <w:rFonts w:cstheme="minorHAnsi"/>
                <w:color w:val="FF0000"/>
                <w:szCs w:val="20"/>
              </w:rPr>
            </w:pPr>
            <w:proofErr w:type="spellStart"/>
            <w:r w:rsidRPr="0089074F">
              <w:rPr>
                <w:rFonts w:cstheme="minorHAnsi"/>
                <w:szCs w:val="20"/>
              </w:rPr>
              <w:t>Grocery_Store</w:t>
            </w:r>
            <w:proofErr w:type="spellEnd"/>
          </w:p>
        </w:tc>
      </w:tr>
      <w:tr w:rsidR="00450A0D" w:rsidRPr="00500C4E" w14:paraId="4570067C" w14:textId="77777777" w:rsidTr="00CA2CB7">
        <w:tc>
          <w:tcPr>
            <w:tcW w:w="1686" w:type="pct"/>
          </w:tcPr>
          <w:p w14:paraId="05088674" w14:textId="2271E0D9" w:rsidR="00450A0D" w:rsidRPr="00920905" w:rsidRDefault="00450A0D" w:rsidP="00CA2CB7">
            <w:pPr>
              <w:rPr>
                <w:rFonts w:cstheme="minorHAnsi"/>
                <w:color w:val="FF0000"/>
                <w:szCs w:val="20"/>
              </w:rPr>
            </w:pPr>
            <w:r w:rsidRPr="0089074F">
              <w:rPr>
                <w:rFonts w:cstheme="minorHAnsi"/>
                <w:szCs w:val="20"/>
              </w:rPr>
              <w:t>Restaurant - Fast-Food</w:t>
            </w:r>
          </w:p>
        </w:tc>
        <w:tc>
          <w:tcPr>
            <w:tcW w:w="1779" w:type="pct"/>
          </w:tcPr>
          <w:p w14:paraId="331AB588" w14:textId="04E68394" w:rsidR="00450A0D" w:rsidRPr="00920905" w:rsidRDefault="00450A0D" w:rsidP="00CA2CB7">
            <w:pPr>
              <w:rPr>
                <w:rFonts w:cstheme="minorHAnsi"/>
                <w:color w:val="FF0000"/>
                <w:szCs w:val="20"/>
              </w:rPr>
            </w:pPr>
            <w:r w:rsidRPr="0089074F">
              <w:rPr>
                <w:rFonts w:cstheme="minorHAnsi"/>
                <w:szCs w:val="20"/>
              </w:rPr>
              <w:t>Refrigeration</w:t>
            </w:r>
          </w:p>
        </w:tc>
        <w:tc>
          <w:tcPr>
            <w:tcW w:w="1535" w:type="pct"/>
          </w:tcPr>
          <w:p w14:paraId="22B2EE63" w14:textId="6B9A8FB1" w:rsidR="00450A0D" w:rsidRPr="00920905" w:rsidRDefault="00450A0D" w:rsidP="00CA2CB7">
            <w:pPr>
              <w:rPr>
                <w:rFonts w:cstheme="minorHAnsi"/>
                <w:color w:val="FF0000"/>
                <w:szCs w:val="20"/>
              </w:rPr>
            </w:pPr>
            <w:proofErr w:type="spellStart"/>
            <w:r w:rsidRPr="0089074F">
              <w:rPr>
                <w:rFonts w:cstheme="minorHAnsi"/>
                <w:szCs w:val="20"/>
              </w:rPr>
              <w:t>Fast_Food_Restaurant</w:t>
            </w:r>
            <w:proofErr w:type="spellEnd"/>
          </w:p>
        </w:tc>
      </w:tr>
      <w:tr w:rsidR="00450A0D" w:rsidRPr="00500C4E" w14:paraId="03D656D2" w14:textId="77777777" w:rsidTr="00CA2CB7">
        <w:tc>
          <w:tcPr>
            <w:tcW w:w="1686" w:type="pct"/>
          </w:tcPr>
          <w:p w14:paraId="0E3C4583" w14:textId="05CBAF2A" w:rsidR="00450A0D" w:rsidRPr="00920905" w:rsidRDefault="00450A0D" w:rsidP="00CA2CB7">
            <w:pPr>
              <w:rPr>
                <w:rFonts w:cstheme="minorHAnsi"/>
                <w:color w:val="FF0000"/>
                <w:szCs w:val="20"/>
              </w:rPr>
            </w:pPr>
            <w:r w:rsidRPr="0089074F">
              <w:rPr>
                <w:rFonts w:cstheme="minorHAnsi"/>
                <w:szCs w:val="20"/>
              </w:rPr>
              <w:t>Restaurant - Sit-Down</w:t>
            </w:r>
          </w:p>
        </w:tc>
        <w:tc>
          <w:tcPr>
            <w:tcW w:w="1779" w:type="pct"/>
          </w:tcPr>
          <w:p w14:paraId="394367B7" w14:textId="1A5286EE" w:rsidR="00450A0D" w:rsidRPr="00920905" w:rsidRDefault="00450A0D" w:rsidP="00CA2CB7">
            <w:pPr>
              <w:rPr>
                <w:rFonts w:cstheme="minorHAnsi"/>
                <w:color w:val="FF0000"/>
                <w:szCs w:val="20"/>
              </w:rPr>
            </w:pPr>
            <w:r w:rsidRPr="0089074F">
              <w:rPr>
                <w:rFonts w:cstheme="minorHAnsi"/>
                <w:szCs w:val="20"/>
              </w:rPr>
              <w:t>Refrigeration</w:t>
            </w:r>
          </w:p>
        </w:tc>
        <w:tc>
          <w:tcPr>
            <w:tcW w:w="1535" w:type="pct"/>
          </w:tcPr>
          <w:p w14:paraId="69EEA900" w14:textId="2387716A" w:rsidR="00450A0D" w:rsidRPr="00920905" w:rsidRDefault="00450A0D" w:rsidP="00CA2CB7">
            <w:pPr>
              <w:rPr>
                <w:rFonts w:cstheme="minorHAnsi"/>
                <w:color w:val="FF0000"/>
                <w:szCs w:val="20"/>
              </w:rPr>
            </w:pPr>
            <w:proofErr w:type="spellStart"/>
            <w:r w:rsidRPr="0089074F">
              <w:rPr>
                <w:rFonts w:cstheme="minorHAnsi"/>
                <w:szCs w:val="20"/>
              </w:rPr>
              <w:t>Sit_Down_Restaurant</w:t>
            </w:r>
            <w:proofErr w:type="spellEnd"/>
          </w:p>
        </w:tc>
      </w:tr>
      <w:tr w:rsidR="00450A0D" w:rsidRPr="00500C4E" w14:paraId="2CF3534E" w14:textId="77777777" w:rsidTr="00CA2CB7">
        <w:tc>
          <w:tcPr>
            <w:tcW w:w="1686" w:type="pct"/>
          </w:tcPr>
          <w:p w14:paraId="50CD6664" w14:textId="720B98ED" w:rsidR="00450A0D" w:rsidRPr="00920905" w:rsidRDefault="00450A0D" w:rsidP="00CA2CB7">
            <w:pPr>
              <w:rPr>
                <w:rFonts w:cstheme="minorHAnsi"/>
                <w:color w:val="FF0000"/>
                <w:szCs w:val="20"/>
              </w:rPr>
            </w:pPr>
            <w:r w:rsidRPr="0089074F">
              <w:rPr>
                <w:rFonts w:cstheme="minorHAnsi"/>
                <w:szCs w:val="20"/>
              </w:rPr>
              <w:t>Retail - Multistory Large</w:t>
            </w:r>
          </w:p>
        </w:tc>
        <w:tc>
          <w:tcPr>
            <w:tcW w:w="1779" w:type="pct"/>
          </w:tcPr>
          <w:p w14:paraId="72DDFBB1" w14:textId="6B0F1AD8" w:rsidR="00450A0D" w:rsidRPr="00920905" w:rsidRDefault="00450A0D" w:rsidP="00CA2CB7">
            <w:pPr>
              <w:rPr>
                <w:rFonts w:cstheme="minorHAnsi"/>
                <w:color w:val="FF0000"/>
                <w:szCs w:val="20"/>
              </w:rPr>
            </w:pPr>
            <w:r w:rsidRPr="0089074F">
              <w:rPr>
                <w:rFonts w:cstheme="minorHAnsi"/>
                <w:szCs w:val="20"/>
              </w:rPr>
              <w:t>Refrigeration</w:t>
            </w:r>
          </w:p>
        </w:tc>
        <w:tc>
          <w:tcPr>
            <w:tcW w:w="1535" w:type="pct"/>
          </w:tcPr>
          <w:p w14:paraId="490DAEAF" w14:textId="1E16A994" w:rsidR="00450A0D" w:rsidRPr="00920905" w:rsidRDefault="00450A0D" w:rsidP="00CA2CB7">
            <w:pPr>
              <w:rPr>
                <w:rFonts w:cstheme="minorHAnsi"/>
                <w:color w:val="FF0000"/>
                <w:szCs w:val="20"/>
              </w:rPr>
            </w:pPr>
            <w:proofErr w:type="spellStart"/>
            <w:r>
              <w:rPr>
                <w:rFonts w:cstheme="minorHAnsi"/>
                <w:szCs w:val="20"/>
              </w:rPr>
              <w:t>Large_Retail_Store</w:t>
            </w:r>
            <w:proofErr w:type="spellEnd"/>
          </w:p>
        </w:tc>
      </w:tr>
      <w:tr w:rsidR="00450A0D" w:rsidRPr="00500C4E" w14:paraId="72ABF0F1" w14:textId="77777777" w:rsidTr="00CA2CB7">
        <w:tc>
          <w:tcPr>
            <w:tcW w:w="1686" w:type="pct"/>
          </w:tcPr>
          <w:p w14:paraId="0DCFA81D" w14:textId="41F69E8E" w:rsidR="00450A0D" w:rsidRPr="00920905" w:rsidRDefault="00450A0D" w:rsidP="00CA2CB7">
            <w:pPr>
              <w:rPr>
                <w:rFonts w:cstheme="minorHAnsi"/>
                <w:color w:val="FF0000"/>
                <w:szCs w:val="20"/>
              </w:rPr>
            </w:pPr>
            <w:r w:rsidRPr="0089074F">
              <w:rPr>
                <w:rFonts w:cstheme="minorHAnsi"/>
                <w:szCs w:val="20"/>
              </w:rPr>
              <w:t>Retail - Single-Story Large</w:t>
            </w:r>
          </w:p>
        </w:tc>
        <w:tc>
          <w:tcPr>
            <w:tcW w:w="1779" w:type="pct"/>
          </w:tcPr>
          <w:p w14:paraId="72710CAA" w14:textId="3D85CE20" w:rsidR="00450A0D" w:rsidRPr="00920905" w:rsidRDefault="00450A0D" w:rsidP="00CA2CB7">
            <w:pPr>
              <w:rPr>
                <w:rFonts w:cstheme="minorHAnsi"/>
                <w:color w:val="FF0000"/>
                <w:szCs w:val="20"/>
              </w:rPr>
            </w:pPr>
            <w:r w:rsidRPr="0089074F">
              <w:rPr>
                <w:rFonts w:cstheme="minorHAnsi"/>
                <w:szCs w:val="20"/>
              </w:rPr>
              <w:t>Refrigeration</w:t>
            </w:r>
          </w:p>
        </w:tc>
        <w:tc>
          <w:tcPr>
            <w:tcW w:w="1535" w:type="pct"/>
          </w:tcPr>
          <w:p w14:paraId="75FFD56F" w14:textId="667463D6" w:rsidR="00450A0D" w:rsidRPr="00920905" w:rsidRDefault="00450A0D" w:rsidP="00CA2CB7">
            <w:pPr>
              <w:rPr>
                <w:rFonts w:cstheme="minorHAnsi"/>
                <w:color w:val="FF0000"/>
                <w:szCs w:val="20"/>
              </w:rPr>
            </w:pPr>
            <w:proofErr w:type="spellStart"/>
            <w:r>
              <w:rPr>
                <w:rFonts w:cstheme="minorHAnsi"/>
                <w:szCs w:val="20"/>
              </w:rPr>
              <w:t>Large_Retail_Store</w:t>
            </w:r>
            <w:proofErr w:type="spellEnd"/>
          </w:p>
        </w:tc>
      </w:tr>
      <w:tr w:rsidR="00450A0D" w:rsidRPr="00500C4E" w14:paraId="5650977E" w14:textId="77777777" w:rsidTr="00CA2CB7">
        <w:tc>
          <w:tcPr>
            <w:tcW w:w="1686" w:type="pct"/>
          </w:tcPr>
          <w:p w14:paraId="494743DD" w14:textId="2D2D7B23" w:rsidR="00450A0D" w:rsidRPr="00920905" w:rsidRDefault="00450A0D" w:rsidP="00CA2CB7">
            <w:pPr>
              <w:rPr>
                <w:rFonts w:cstheme="minorHAnsi"/>
                <w:color w:val="FF0000"/>
                <w:szCs w:val="20"/>
              </w:rPr>
            </w:pPr>
            <w:r w:rsidRPr="0089074F">
              <w:rPr>
                <w:rFonts w:cstheme="minorHAnsi"/>
                <w:szCs w:val="20"/>
              </w:rPr>
              <w:t>Retail - Small</w:t>
            </w:r>
          </w:p>
        </w:tc>
        <w:tc>
          <w:tcPr>
            <w:tcW w:w="1779" w:type="pct"/>
          </w:tcPr>
          <w:p w14:paraId="4E0347EE" w14:textId="51416CA1" w:rsidR="00450A0D" w:rsidRPr="00920905" w:rsidRDefault="00450A0D" w:rsidP="00CA2CB7">
            <w:pPr>
              <w:rPr>
                <w:rFonts w:cstheme="minorHAnsi"/>
                <w:color w:val="FF0000"/>
                <w:szCs w:val="20"/>
              </w:rPr>
            </w:pPr>
            <w:r w:rsidRPr="0089074F">
              <w:rPr>
                <w:rFonts w:cstheme="minorHAnsi"/>
                <w:szCs w:val="20"/>
              </w:rPr>
              <w:t>Refrigeration</w:t>
            </w:r>
          </w:p>
        </w:tc>
        <w:tc>
          <w:tcPr>
            <w:tcW w:w="1535" w:type="pct"/>
          </w:tcPr>
          <w:p w14:paraId="6EEB5CB6" w14:textId="1A26F71D" w:rsidR="00450A0D" w:rsidRPr="00920905" w:rsidRDefault="00450A0D" w:rsidP="00CA2CB7">
            <w:pPr>
              <w:rPr>
                <w:rFonts w:cstheme="minorHAnsi"/>
                <w:color w:val="FF0000"/>
                <w:szCs w:val="20"/>
              </w:rPr>
            </w:pPr>
            <w:proofErr w:type="spellStart"/>
            <w:r>
              <w:rPr>
                <w:rFonts w:cstheme="minorHAnsi"/>
                <w:szCs w:val="20"/>
              </w:rPr>
              <w:t>Small_Retail_Store</w:t>
            </w:r>
            <w:proofErr w:type="spellEnd"/>
          </w:p>
        </w:tc>
      </w:tr>
    </w:tbl>
    <w:p w14:paraId="52C9214C" w14:textId="5A04C955" w:rsidR="005552C3" w:rsidRDefault="00F95E2F" w:rsidP="00920905">
      <w:pPr>
        <w:pStyle w:val="Heading1"/>
      </w:pPr>
      <w:r>
        <w:t>Section 4. Costs</w:t>
      </w:r>
    </w:p>
    <w:p w14:paraId="4696E137" w14:textId="77777777" w:rsidR="00E16609" w:rsidRDefault="00E16609" w:rsidP="00824F1C">
      <w:pPr>
        <w:pStyle w:val="Heading2"/>
        <w:rPr>
          <w:rFonts w:asciiTheme="minorHAnsi" w:hAnsiTheme="minorHAnsi" w:cstheme="minorHAnsi"/>
        </w:rPr>
      </w:pPr>
      <w:bookmarkStart w:id="18" w:name="_MON_1399297811"/>
      <w:bookmarkStart w:id="19" w:name="_Toc214003097"/>
      <w:bookmarkEnd w:id="18"/>
      <w:r w:rsidRPr="00500C4E">
        <w:rPr>
          <w:rFonts w:asciiTheme="minorHAnsi" w:hAnsiTheme="minorHAnsi" w:cstheme="minorHAnsi"/>
        </w:rPr>
        <w:t>4.1 Base Case Cost</w:t>
      </w:r>
      <w:bookmarkEnd w:id="19"/>
    </w:p>
    <w:p w14:paraId="112CCAE8" w14:textId="77777777" w:rsidR="00450A0D" w:rsidRDefault="00450A0D" w:rsidP="00450A0D">
      <w:pPr>
        <w:pStyle w:val="Reminders"/>
        <w:rPr>
          <w:rFonts w:asciiTheme="minorHAnsi" w:hAnsiTheme="minorHAnsi" w:cstheme="minorHAnsi"/>
          <w:i w:val="0"/>
          <w:szCs w:val="22"/>
        </w:rPr>
      </w:pPr>
      <w:bookmarkStart w:id="20" w:name="_Toc214003098"/>
      <w:r w:rsidRPr="00843E22">
        <w:rPr>
          <w:rFonts w:asciiTheme="minorHAnsi" w:hAnsiTheme="minorHAnsi" w:cstheme="minorHAnsi"/>
          <w:i w:val="0"/>
          <w:color w:val="auto"/>
          <w:szCs w:val="22"/>
        </w:rPr>
        <w:t>The base case cost is $0 since the existing ASH can</w:t>
      </w:r>
      <w:r>
        <w:rPr>
          <w:rFonts w:asciiTheme="minorHAnsi" w:hAnsiTheme="minorHAnsi" w:cstheme="minorHAnsi"/>
          <w:i w:val="0"/>
          <w:color w:val="auto"/>
          <w:szCs w:val="22"/>
        </w:rPr>
        <w:t xml:space="preserve"> </w:t>
      </w:r>
      <w:r w:rsidRPr="00843E22">
        <w:rPr>
          <w:rFonts w:asciiTheme="minorHAnsi" w:hAnsiTheme="minorHAnsi" w:cstheme="minorHAnsi"/>
          <w:i w:val="0"/>
          <w:color w:val="auto"/>
          <w:szCs w:val="22"/>
        </w:rPr>
        <w:t xml:space="preserve">continue to operate without duty cycling controls. </w:t>
      </w:r>
    </w:p>
    <w:p w14:paraId="44713B57" w14:textId="48F87FC7" w:rsidR="005A0E53" w:rsidRPr="00500C4E" w:rsidRDefault="005A0E53" w:rsidP="005A0E53">
      <w:pPr>
        <w:pStyle w:val="Heading2"/>
        <w:rPr>
          <w:rFonts w:asciiTheme="minorHAnsi" w:hAnsiTheme="minorHAnsi" w:cstheme="minorHAnsi"/>
        </w:rPr>
      </w:pPr>
      <w:r w:rsidRPr="00500C4E">
        <w:rPr>
          <w:rFonts w:asciiTheme="minorHAnsi" w:hAnsiTheme="minorHAnsi" w:cstheme="minorHAnsi"/>
        </w:rPr>
        <w:t xml:space="preserve">4.2 </w:t>
      </w:r>
      <w:r w:rsidR="00E623EB">
        <w:rPr>
          <w:rFonts w:asciiTheme="minorHAnsi" w:hAnsiTheme="minorHAnsi" w:cstheme="minorHAnsi"/>
        </w:rPr>
        <w:t>N</w:t>
      </w:r>
      <w:r w:rsidR="007D3144">
        <w:rPr>
          <w:rFonts w:asciiTheme="minorHAnsi" w:hAnsiTheme="minorHAnsi" w:cstheme="minorHAnsi"/>
        </w:rPr>
        <w:t>on-</w:t>
      </w:r>
      <w:r w:rsidR="00E623EB">
        <w:rPr>
          <w:rFonts w:asciiTheme="minorHAnsi" w:hAnsiTheme="minorHAnsi" w:cstheme="minorHAnsi"/>
        </w:rPr>
        <w:t>A</w:t>
      </w:r>
      <w:r w:rsidR="007D3144">
        <w:rPr>
          <w:rFonts w:asciiTheme="minorHAnsi" w:hAnsiTheme="minorHAnsi" w:cstheme="minorHAnsi"/>
        </w:rPr>
        <w:t xml:space="preserve">djusted and </w:t>
      </w:r>
      <w:r w:rsidR="00E623EB">
        <w:rPr>
          <w:rFonts w:asciiTheme="minorHAnsi" w:hAnsiTheme="minorHAnsi" w:cstheme="minorHAnsi"/>
        </w:rPr>
        <w:t>A</w:t>
      </w:r>
      <w:r w:rsidR="007D3144">
        <w:rPr>
          <w:rFonts w:asciiTheme="minorHAnsi" w:hAnsiTheme="minorHAnsi" w:cstheme="minorHAnsi"/>
        </w:rPr>
        <w:t xml:space="preserve">djusted </w:t>
      </w:r>
      <w:r w:rsidRPr="00500C4E">
        <w:rPr>
          <w:rFonts w:asciiTheme="minorHAnsi" w:hAnsiTheme="minorHAnsi" w:cstheme="minorHAnsi"/>
        </w:rPr>
        <w:t>Measure Case Cost</w:t>
      </w:r>
    </w:p>
    <w:p w14:paraId="4FDCE587" w14:textId="52EC0795" w:rsidR="00F32254" w:rsidRDefault="00450A0D" w:rsidP="00963986">
      <w:pPr>
        <w:pStyle w:val="Reminders"/>
        <w:rPr>
          <w:rFonts w:asciiTheme="minorHAnsi" w:hAnsiTheme="minorHAnsi" w:cstheme="minorHAnsi"/>
          <w:i w:val="0"/>
          <w:color w:val="auto"/>
          <w:szCs w:val="22"/>
        </w:rPr>
      </w:pPr>
      <w:r w:rsidRPr="00843E22">
        <w:rPr>
          <w:rFonts w:asciiTheme="minorHAnsi" w:hAnsiTheme="minorHAnsi" w:cstheme="minorHAnsi"/>
          <w:i w:val="0"/>
          <w:color w:val="auto"/>
          <w:szCs w:val="22"/>
        </w:rPr>
        <w:t xml:space="preserve">The measure case costs </w:t>
      </w:r>
      <w:r w:rsidR="00486B8C">
        <w:rPr>
          <w:rFonts w:asciiTheme="minorHAnsi" w:hAnsiTheme="minorHAnsi" w:cstheme="minorHAnsi"/>
          <w:i w:val="0"/>
          <w:color w:val="auto"/>
          <w:szCs w:val="22"/>
        </w:rPr>
        <w:t xml:space="preserve">in the previous revision of the workpaper </w:t>
      </w:r>
      <w:r w:rsidRPr="00843E22">
        <w:rPr>
          <w:rFonts w:asciiTheme="minorHAnsi" w:hAnsiTheme="minorHAnsi" w:cstheme="minorHAnsi"/>
          <w:i w:val="0"/>
          <w:color w:val="auto"/>
          <w:szCs w:val="22"/>
        </w:rPr>
        <w:t>were based on</w:t>
      </w:r>
      <w:r w:rsidR="001359B9">
        <w:rPr>
          <w:rFonts w:asciiTheme="minorHAnsi" w:hAnsiTheme="minorHAnsi" w:cstheme="minorHAnsi"/>
          <w:i w:val="0"/>
          <w:color w:val="auto"/>
          <w:szCs w:val="22"/>
        </w:rPr>
        <w:t xml:space="preserve"> DEER 2008</w:t>
      </w:r>
      <w:r w:rsidRPr="00843E22">
        <w:rPr>
          <w:rFonts w:asciiTheme="minorHAnsi" w:hAnsiTheme="minorHAnsi" w:cstheme="minorHAnsi"/>
          <w:i w:val="0"/>
          <w:color w:val="auto"/>
          <w:szCs w:val="22"/>
        </w:rPr>
        <w:t xml:space="preserve"> [</w:t>
      </w:r>
      <w:r w:rsidR="00EB3FFB" w:rsidRPr="00843E22">
        <w:rPr>
          <w:rFonts w:asciiTheme="minorHAnsi" w:hAnsiTheme="minorHAnsi" w:cstheme="minorHAnsi"/>
          <w:i w:val="0"/>
          <w:color w:val="auto"/>
          <w:szCs w:val="22"/>
        </w:rPr>
        <w:t>21</w:t>
      </w:r>
      <w:r w:rsidR="00EB3FFB">
        <w:rPr>
          <w:rFonts w:asciiTheme="minorHAnsi" w:hAnsiTheme="minorHAnsi" w:cstheme="minorHAnsi"/>
          <w:i w:val="0"/>
          <w:color w:val="auto"/>
          <w:szCs w:val="22"/>
        </w:rPr>
        <w:t>5</w:t>
      </w:r>
      <w:r w:rsidRPr="00843E22">
        <w:rPr>
          <w:rFonts w:asciiTheme="minorHAnsi" w:hAnsiTheme="minorHAnsi" w:cstheme="minorHAnsi"/>
          <w:i w:val="0"/>
          <w:color w:val="auto"/>
          <w:szCs w:val="22"/>
        </w:rPr>
        <w:t>] and calculated per width of display case at $</w:t>
      </w:r>
      <w:r>
        <w:rPr>
          <w:rFonts w:asciiTheme="minorHAnsi" w:hAnsiTheme="minorHAnsi" w:cstheme="minorHAnsi"/>
          <w:i w:val="0"/>
          <w:color w:val="auto"/>
          <w:szCs w:val="22"/>
        </w:rPr>
        <w:t>37.24</w:t>
      </w:r>
      <w:r w:rsidRPr="00843E22">
        <w:rPr>
          <w:rFonts w:asciiTheme="minorHAnsi" w:hAnsiTheme="minorHAnsi" w:cstheme="minorHAnsi"/>
          <w:i w:val="0"/>
          <w:color w:val="auto"/>
          <w:szCs w:val="22"/>
        </w:rPr>
        <w:t>/ft</w:t>
      </w:r>
      <w:r w:rsidR="00486B8C">
        <w:rPr>
          <w:rFonts w:asciiTheme="minorHAnsi" w:hAnsiTheme="minorHAnsi" w:cstheme="minorHAnsi"/>
          <w:i w:val="0"/>
          <w:color w:val="auto"/>
          <w:szCs w:val="22"/>
        </w:rPr>
        <w:t>.</w:t>
      </w:r>
    </w:p>
    <w:p w14:paraId="3C6E8660" w14:textId="77777777" w:rsidR="0073131C" w:rsidRDefault="0073131C" w:rsidP="00963986">
      <w:pPr>
        <w:pStyle w:val="Reminders"/>
        <w:rPr>
          <w:rFonts w:asciiTheme="minorHAnsi" w:hAnsiTheme="minorHAnsi" w:cstheme="minorHAnsi"/>
          <w:i w:val="0"/>
          <w:color w:val="auto"/>
          <w:szCs w:val="22"/>
        </w:rPr>
      </w:pPr>
    </w:p>
    <w:p w14:paraId="7725E40B" w14:textId="07C7F652" w:rsidR="0073131C" w:rsidRDefault="0073131C" w:rsidP="00963986">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Costs have been revised in the work paper to match the Incremental Cost Study published in 2015 by </w:t>
      </w:r>
      <w:r w:rsidRPr="0073131C">
        <w:rPr>
          <w:rFonts w:asciiTheme="minorHAnsi" w:hAnsiTheme="minorHAnsi" w:cstheme="minorHAnsi"/>
          <w:i w:val="0"/>
          <w:color w:val="auto"/>
          <w:szCs w:val="22"/>
        </w:rPr>
        <w:t>Northeast Energy Efficiency Partnership</w:t>
      </w:r>
      <w:r>
        <w:rPr>
          <w:rFonts w:asciiTheme="minorHAnsi" w:hAnsiTheme="minorHAnsi" w:cstheme="minorHAnsi"/>
          <w:i w:val="0"/>
          <w:color w:val="auto"/>
          <w:szCs w:val="22"/>
        </w:rPr>
        <w:t xml:space="preserve"> (NEEP) on anti-sweat door heater control. Below is the cost calculation methodology:</w:t>
      </w:r>
    </w:p>
    <w:p w14:paraId="5C3AF562" w14:textId="77777777" w:rsidR="006B57FD" w:rsidRDefault="006B57FD" w:rsidP="00963986">
      <w:pPr>
        <w:pStyle w:val="Reminders"/>
        <w:rPr>
          <w:rFonts w:asciiTheme="minorHAnsi" w:hAnsiTheme="minorHAnsi" w:cstheme="minorHAnsi"/>
          <w:i w:val="0"/>
          <w:color w:val="auto"/>
          <w:szCs w:val="22"/>
        </w:rPr>
      </w:pPr>
    </w:p>
    <w:p w14:paraId="7E2FC691" w14:textId="09E1B4DF" w:rsidR="00E02B36" w:rsidRPr="001A1D53" w:rsidRDefault="00E02B36" w:rsidP="00963986">
      <w:pPr>
        <w:pStyle w:val="Reminders"/>
        <w:rPr>
          <w:rFonts w:asciiTheme="minorHAnsi" w:hAnsiTheme="minorHAnsi" w:cstheme="minorHAnsi"/>
          <w:b/>
          <w:i w:val="0"/>
          <w:color w:val="auto"/>
          <w:szCs w:val="22"/>
          <w:u w:val="single"/>
        </w:rPr>
      </w:pPr>
      <w:r w:rsidRPr="001A1D53">
        <w:rPr>
          <w:rFonts w:asciiTheme="minorHAnsi" w:hAnsiTheme="minorHAnsi" w:cstheme="minorHAnsi"/>
          <w:b/>
          <w:i w:val="0"/>
          <w:color w:val="auto"/>
          <w:szCs w:val="22"/>
          <w:u w:val="single"/>
        </w:rPr>
        <w:t>Cost Methodology</w:t>
      </w:r>
    </w:p>
    <w:p w14:paraId="68958109" w14:textId="4BD2ED83" w:rsidR="00657E1B" w:rsidRDefault="00657E1B" w:rsidP="00750464">
      <w:pPr>
        <w:pStyle w:val="Reminders"/>
        <w:rPr>
          <w:rFonts w:asciiTheme="minorHAnsi" w:hAnsiTheme="minorHAnsi" w:cstheme="minorHAnsi"/>
          <w:i w:val="0"/>
          <w:color w:val="auto"/>
          <w:szCs w:val="22"/>
        </w:rPr>
      </w:pPr>
      <w:r>
        <w:rPr>
          <w:rFonts w:asciiTheme="minorHAnsi" w:hAnsiTheme="minorHAnsi" w:cstheme="minorHAnsi"/>
          <w:i w:val="0"/>
          <w:color w:val="auto"/>
          <w:szCs w:val="22"/>
        </w:rPr>
        <w:t>Please refer to Attachment #3 for cost calculation specific to this work paper. Below is the methodology:</w:t>
      </w:r>
    </w:p>
    <w:p w14:paraId="60348233" w14:textId="77777777" w:rsidR="00657E1B" w:rsidRDefault="00657E1B">
      <w:pPr>
        <w:pStyle w:val="Reminders"/>
        <w:rPr>
          <w:rFonts w:asciiTheme="minorHAnsi" w:hAnsiTheme="minorHAnsi" w:cstheme="minorHAnsi"/>
          <w:i w:val="0"/>
          <w:color w:val="auto"/>
          <w:szCs w:val="22"/>
        </w:rPr>
      </w:pPr>
    </w:p>
    <w:p w14:paraId="41748DB0" w14:textId="004B0F76" w:rsidR="0053210D" w:rsidRDefault="006B57FD" w:rsidP="001A1D53">
      <w:pPr>
        <w:pStyle w:val="Reminders"/>
        <w:numPr>
          <w:ilvl w:val="0"/>
          <w:numId w:val="47"/>
        </w:numPr>
        <w:ind w:left="360"/>
        <w:rPr>
          <w:rFonts w:asciiTheme="minorHAnsi" w:hAnsiTheme="minorHAnsi" w:cstheme="minorHAnsi"/>
          <w:i w:val="0"/>
          <w:color w:val="auto"/>
          <w:szCs w:val="22"/>
        </w:rPr>
      </w:pPr>
      <w:r>
        <w:rPr>
          <w:rFonts w:asciiTheme="minorHAnsi" w:hAnsiTheme="minorHAnsi" w:cstheme="minorHAnsi"/>
          <w:i w:val="0"/>
          <w:color w:val="auto"/>
          <w:szCs w:val="22"/>
        </w:rPr>
        <w:t xml:space="preserve">Northeast Energy Efficiency Partnership conducted an Incremental Cost Study </w:t>
      </w:r>
      <w:r w:rsidR="00BA0551">
        <w:rPr>
          <w:rFonts w:asciiTheme="minorHAnsi" w:hAnsiTheme="minorHAnsi" w:cstheme="minorHAnsi"/>
          <w:i w:val="0"/>
          <w:color w:val="auto"/>
          <w:szCs w:val="22"/>
        </w:rPr>
        <w:t xml:space="preserve">in 2015 </w:t>
      </w:r>
      <w:r>
        <w:rPr>
          <w:rFonts w:asciiTheme="minorHAnsi" w:hAnsiTheme="minorHAnsi" w:cstheme="minorHAnsi"/>
          <w:i w:val="0"/>
          <w:color w:val="auto"/>
          <w:szCs w:val="22"/>
        </w:rPr>
        <w:t xml:space="preserve">for various measures including anti-sweat door heater control.  This study </w:t>
      </w:r>
      <w:r w:rsidR="00657E1B">
        <w:rPr>
          <w:rFonts w:asciiTheme="minorHAnsi" w:hAnsiTheme="minorHAnsi" w:cstheme="minorHAnsi"/>
          <w:i w:val="0"/>
          <w:color w:val="auto"/>
          <w:szCs w:val="22"/>
        </w:rPr>
        <w:t xml:space="preserve">was commissioned by </w:t>
      </w:r>
      <w:r w:rsidR="00657E1B" w:rsidRPr="00657E1B">
        <w:rPr>
          <w:rFonts w:asciiTheme="minorHAnsi" w:hAnsiTheme="minorHAnsi" w:cstheme="minorHAnsi"/>
          <w:i w:val="0"/>
          <w:color w:val="auto"/>
          <w:szCs w:val="22"/>
        </w:rPr>
        <w:t>the Evaluation, Measurement and Verification (EM&amp;V) Forum Research Subcommittee (Subcommittee) to investigate and update incremental costs for a number of common measures employed in energy efficiency programs</w:t>
      </w:r>
      <w:r w:rsidR="00657E1B">
        <w:rPr>
          <w:rFonts w:asciiTheme="minorHAnsi" w:hAnsiTheme="minorHAnsi" w:cstheme="minorHAnsi"/>
          <w:i w:val="0"/>
          <w:color w:val="auto"/>
          <w:szCs w:val="22"/>
        </w:rPr>
        <w:t>. O</w:t>
      </w:r>
      <w:r w:rsidR="00657E1B" w:rsidRPr="00657E1B">
        <w:rPr>
          <w:rFonts w:asciiTheme="minorHAnsi" w:hAnsiTheme="minorHAnsi" w:cstheme="minorHAnsi"/>
          <w:i w:val="0"/>
          <w:color w:val="auto"/>
          <w:szCs w:val="22"/>
        </w:rPr>
        <w:t>verall goal was to determine baseline and efficient measure costs for a series of energy efficiency prescriptive measures of interest to the Subcommittee as well as the incremental costs of moving from baseline to efficient measures</w:t>
      </w:r>
      <w:r>
        <w:rPr>
          <w:rFonts w:asciiTheme="minorHAnsi" w:hAnsiTheme="minorHAnsi" w:cstheme="minorHAnsi"/>
          <w:i w:val="0"/>
          <w:color w:val="auto"/>
          <w:szCs w:val="22"/>
        </w:rPr>
        <w:t>.</w:t>
      </w:r>
      <w:r w:rsidR="00657E1B">
        <w:rPr>
          <w:rFonts w:asciiTheme="minorHAnsi" w:hAnsiTheme="minorHAnsi" w:cstheme="minorHAnsi"/>
          <w:i w:val="0"/>
          <w:color w:val="auto"/>
          <w:szCs w:val="22"/>
        </w:rPr>
        <w:t xml:space="preserve"> The Cost calculation from the study is presented as Attachment #5 in this work paper. </w:t>
      </w:r>
    </w:p>
    <w:p w14:paraId="2EDCC380" w14:textId="12837FE7" w:rsidR="00DE3246" w:rsidRPr="00750464" w:rsidRDefault="00657E1B" w:rsidP="001A1D53">
      <w:pPr>
        <w:pStyle w:val="Reminders"/>
        <w:numPr>
          <w:ilvl w:val="0"/>
          <w:numId w:val="47"/>
        </w:numPr>
        <w:ind w:left="360"/>
        <w:rPr>
          <w:rFonts w:asciiTheme="minorHAnsi" w:hAnsiTheme="minorHAnsi" w:cstheme="minorHAnsi"/>
          <w:i w:val="0"/>
          <w:color w:val="auto"/>
          <w:szCs w:val="22"/>
        </w:rPr>
      </w:pPr>
      <w:r>
        <w:rPr>
          <w:rFonts w:asciiTheme="minorHAnsi" w:hAnsiTheme="minorHAnsi" w:cstheme="minorHAnsi"/>
          <w:i w:val="0"/>
          <w:color w:val="auto"/>
          <w:szCs w:val="22"/>
        </w:rPr>
        <w:t>The above study was done for 10 cooler doors and 4.5 freezer doors.</w:t>
      </w:r>
      <w:r w:rsidR="00DE3246">
        <w:rPr>
          <w:rFonts w:asciiTheme="minorHAnsi" w:hAnsiTheme="minorHAnsi" w:cstheme="minorHAnsi"/>
          <w:i w:val="0"/>
          <w:color w:val="auto"/>
          <w:szCs w:val="22"/>
        </w:rPr>
        <w:t xml:space="preserve"> Door counts from the study were used in Attachment #3 Cost calculation.</w:t>
      </w:r>
    </w:p>
    <w:p w14:paraId="59CE7CC9" w14:textId="713CBD51" w:rsidR="00DE3246" w:rsidRDefault="00657E1B" w:rsidP="001A1D53">
      <w:pPr>
        <w:pStyle w:val="Reminders"/>
        <w:numPr>
          <w:ilvl w:val="0"/>
          <w:numId w:val="47"/>
        </w:numPr>
        <w:ind w:left="360"/>
        <w:rPr>
          <w:rFonts w:asciiTheme="minorHAnsi" w:hAnsiTheme="minorHAnsi" w:cstheme="minorHAnsi"/>
          <w:i w:val="0"/>
          <w:color w:val="auto"/>
          <w:szCs w:val="22"/>
        </w:rPr>
      </w:pPr>
      <w:r>
        <w:rPr>
          <w:rFonts w:asciiTheme="minorHAnsi" w:hAnsiTheme="minorHAnsi" w:cstheme="minorHAnsi"/>
          <w:i w:val="0"/>
          <w:color w:val="auto"/>
          <w:szCs w:val="22"/>
        </w:rPr>
        <w:t>Average material cost ($1,063.00) and labor cost ($202.71)</w:t>
      </w:r>
      <w:r w:rsidR="00DE3246">
        <w:rPr>
          <w:rFonts w:asciiTheme="minorHAnsi" w:hAnsiTheme="minorHAnsi" w:cstheme="minorHAnsi"/>
          <w:i w:val="0"/>
          <w:color w:val="auto"/>
          <w:szCs w:val="22"/>
        </w:rPr>
        <w:t xml:space="preserve"> were taken from “Data Analysis” tab from </w:t>
      </w:r>
      <w:r w:rsidR="00FD315E">
        <w:rPr>
          <w:rFonts w:asciiTheme="minorHAnsi" w:hAnsiTheme="minorHAnsi" w:cstheme="minorHAnsi"/>
          <w:i w:val="0"/>
          <w:color w:val="auto"/>
          <w:szCs w:val="22"/>
        </w:rPr>
        <w:t xml:space="preserve">the EM&amp;V study in </w:t>
      </w:r>
      <w:r w:rsidR="00DE3246">
        <w:rPr>
          <w:rFonts w:asciiTheme="minorHAnsi" w:hAnsiTheme="minorHAnsi" w:cstheme="minorHAnsi"/>
          <w:i w:val="0"/>
          <w:color w:val="auto"/>
          <w:szCs w:val="22"/>
        </w:rPr>
        <w:t>Attachment #5.</w:t>
      </w:r>
    </w:p>
    <w:p w14:paraId="7D1E6746" w14:textId="77777777" w:rsidR="00DE3246" w:rsidRDefault="00DE3246" w:rsidP="001A1D53">
      <w:pPr>
        <w:pStyle w:val="Reminders"/>
        <w:numPr>
          <w:ilvl w:val="0"/>
          <w:numId w:val="47"/>
        </w:numPr>
        <w:ind w:left="360"/>
        <w:rPr>
          <w:rFonts w:asciiTheme="minorHAnsi" w:hAnsiTheme="minorHAnsi" w:cstheme="minorHAnsi"/>
          <w:i w:val="0"/>
          <w:color w:val="auto"/>
          <w:szCs w:val="22"/>
        </w:rPr>
      </w:pPr>
      <w:r>
        <w:rPr>
          <w:rFonts w:asciiTheme="minorHAnsi" w:hAnsiTheme="minorHAnsi" w:cstheme="minorHAnsi"/>
          <w:i w:val="0"/>
          <w:color w:val="auto"/>
          <w:szCs w:val="22"/>
        </w:rPr>
        <w:t>Material and labor cost per door was calculated by dividing costs from Step 3 by number of doors in Step 2.</w:t>
      </w:r>
    </w:p>
    <w:p w14:paraId="58C7ED99" w14:textId="7047A852" w:rsidR="00657E1B" w:rsidRDefault="00DE3246" w:rsidP="001A1D53">
      <w:pPr>
        <w:pStyle w:val="Reminders"/>
        <w:numPr>
          <w:ilvl w:val="0"/>
          <w:numId w:val="47"/>
        </w:numPr>
        <w:ind w:left="360"/>
        <w:rPr>
          <w:rFonts w:asciiTheme="minorHAnsi" w:hAnsiTheme="minorHAnsi" w:cstheme="minorHAnsi"/>
          <w:i w:val="0"/>
          <w:color w:val="auto"/>
          <w:szCs w:val="22"/>
        </w:rPr>
      </w:pPr>
      <w:r>
        <w:rPr>
          <w:rFonts w:asciiTheme="minorHAnsi" w:hAnsiTheme="minorHAnsi" w:cstheme="minorHAnsi"/>
          <w:i w:val="0"/>
          <w:color w:val="auto"/>
          <w:szCs w:val="22"/>
        </w:rPr>
        <w:t xml:space="preserve">Total </w:t>
      </w:r>
      <w:r w:rsidR="00F370F3">
        <w:rPr>
          <w:rFonts w:asciiTheme="minorHAnsi" w:hAnsiTheme="minorHAnsi" w:cstheme="minorHAnsi"/>
          <w:i w:val="0"/>
          <w:color w:val="auto"/>
          <w:szCs w:val="22"/>
        </w:rPr>
        <w:t>non-adjusted measure</w:t>
      </w:r>
      <w:r>
        <w:rPr>
          <w:rFonts w:asciiTheme="minorHAnsi" w:hAnsiTheme="minorHAnsi" w:cstheme="minorHAnsi"/>
          <w:i w:val="0"/>
          <w:color w:val="auto"/>
          <w:szCs w:val="22"/>
        </w:rPr>
        <w:t xml:space="preserve"> costs of $126.61 per cooler door and $281.36 per freezer door was established.</w:t>
      </w:r>
    </w:p>
    <w:p w14:paraId="6484D50F" w14:textId="77777777" w:rsidR="00E02B36" w:rsidRDefault="00E02B36" w:rsidP="00963986">
      <w:pPr>
        <w:pStyle w:val="Reminders"/>
        <w:rPr>
          <w:rFonts w:asciiTheme="minorHAnsi" w:hAnsiTheme="minorHAnsi" w:cstheme="minorHAnsi"/>
          <w:i w:val="0"/>
          <w:color w:val="auto"/>
          <w:szCs w:val="22"/>
        </w:rPr>
      </w:pPr>
    </w:p>
    <w:p w14:paraId="56EE854E" w14:textId="77777777" w:rsidR="00E02B36" w:rsidRPr="001A1D53" w:rsidRDefault="00E02B36" w:rsidP="00963986">
      <w:pPr>
        <w:pStyle w:val="Reminders"/>
        <w:rPr>
          <w:rFonts w:asciiTheme="minorHAnsi" w:hAnsiTheme="minorHAnsi" w:cstheme="minorHAnsi"/>
          <w:b/>
          <w:i w:val="0"/>
          <w:color w:val="auto"/>
          <w:szCs w:val="22"/>
          <w:u w:val="single"/>
        </w:rPr>
      </w:pPr>
      <w:r w:rsidRPr="001A1D53">
        <w:rPr>
          <w:rFonts w:asciiTheme="minorHAnsi" w:hAnsiTheme="minorHAnsi" w:cstheme="minorHAnsi"/>
          <w:b/>
          <w:i w:val="0"/>
          <w:color w:val="auto"/>
          <w:szCs w:val="22"/>
          <w:u w:val="single"/>
        </w:rPr>
        <w:t>Cost Adjustment Multipliers</w:t>
      </w:r>
    </w:p>
    <w:p w14:paraId="1CA0AF0E" w14:textId="7A557928" w:rsidR="00DE3246" w:rsidRDefault="00DE3246" w:rsidP="001A1D53">
      <w:pPr>
        <w:pStyle w:val="Reminders"/>
        <w:numPr>
          <w:ilvl w:val="0"/>
          <w:numId w:val="47"/>
        </w:numPr>
        <w:ind w:left="360"/>
        <w:rPr>
          <w:rFonts w:asciiTheme="minorHAnsi" w:hAnsiTheme="minorHAnsi" w:cstheme="minorHAnsi"/>
          <w:i w:val="0"/>
          <w:color w:val="auto"/>
          <w:szCs w:val="22"/>
        </w:rPr>
      </w:pPr>
      <w:r>
        <w:rPr>
          <w:rFonts w:asciiTheme="minorHAnsi" w:hAnsiTheme="minorHAnsi" w:cstheme="minorHAnsi"/>
          <w:i w:val="0"/>
          <w:color w:val="auto"/>
          <w:szCs w:val="22"/>
        </w:rPr>
        <w:t xml:space="preserve">Costs calculation in Step 5 had to be adjusted based on the location of the measure. Therefore location factors for Los Angeles region were taken from 2016 </w:t>
      </w:r>
      <w:proofErr w:type="spellStart"/>
      <w:r>
        <w:rPr>
          <w:rFonts w:asciiTheme="minorHAnsi" w:hAnsiTheme="minorHAnsi" w:cstheme="minorHAnsi"/>
          <w:i w:val="0"/>
          <w:color w:val="auto"/>
          <w:szCs w:val="22"/>
        </w:rPr>
        <w:t>RSMeans</w:t>
      </w:r>
      <w:proofErr w:type="spellEnd"/>
      <w:r>
        <w:rPr>
          <w:rFonts w:asciiTheme="minorHAnsi" w:hAnsiTheme="minorHAnsi" w:cstheme="minorHAnsi"/>
          <w:i w:val="0"/>
          <w:color w:val="auto"/>
          <w:szCs w:val="22"/>
        </w:rPr>
        <w:t xml:space="preserve"> Building Construction Data [509]. Location factors were Material: 100.2% and Labor: 117.2%.</w:t>
      </w:r>
      <w:r w:rsidR="000B0EB1">
        <w:rPr>
          <w:rFonts w:asciiTheme="minorHAnsi" w:hAnsiTheme="minorHAnsi" w:cstheme="minorHAnsi"/>
          <w:i w:val="0"/>
          <w:color w:val="auto"/>
          <w:szCs w:val="22"/>
        </w:rPr>
        <w:t xml:space="preserve"> Location factors may vary based on the measure implementation location. Los Angeles was considered to calculate costs presented in this work paper.</w:t>
      </w:r>
    </w:p>
    <w:p w14:paraId="208C6574" w14:textId="40856CFB" w:rsidR="0053210D" w:rsidRDefault="00DE3246" w:rsidP="001A1D53">
      <w:pPr>
        <w:pStyle w:val="Reminders"/>
        <w:numPr>
          <w:ilvl w:val="0"/>
          <w:numId w:val="47"/>
        </w:numPr>
        <w:ind w:left="360"/>
        <w:rPr>
          <w:rFonts w:asciiTheme="minorHAnsi" w:hAnsiTheme="minorHAnsi" w:cstheme="minorHAnsi"/>
          <w:i w:val="0"/>
          <w:color w:val="auto"/>
          <w:szCs w:val="22"/>
        </w:rPr>
      </w:pPr>
      <w:r>
        <w:rPr>
          <w:rFonts w:asciiTheme="minorHAnsi" w:hAnsiTheme="minorHAnsi" w:cstheme="minorHAnsi"/>
          <w:i w:val="0"/>
          <w:color w:val="auto"/>
          <w:szCs w:val="22"/>
        </w:rPr>
        <w:t xml:space="preserve">Using the above location multipliers, </w:t>
      </w:r>
      <w:r w:rsidR="00F370F3">
        <w:rPr>
          <w:rFonts w:asciiTheme="minorHAnsi" w:hAnsiTheme="minorHAnsi" w:cstheme="minorHAnsi"/>
          <w:i w:val="0"/>
          <w:color w:val="auto"/>
          <w:szCs w:val="22"/>
        </w:rPr>
        <w:t xml:space="preserve">non-adjusted </w:t>
      </w:r>
      <w:r>
        <w:rPr>
          <w:rFonts w:asciiTheme="minorHAnsi" w:hAnsiTheme="minorHAnsi" w:cstheme="minorHAnsi"/>
          <w:i w:val="0"/>
          <w:color w:val="auto"/>
          <w:szCs w:val="22"/>
        </w:rPr>
        <w:t>material and labor costs found in Step 5 were adjusted</w:t>
      </w:r>
      <w:r w:rsidR="00182380">
        <w:rPr>
          <w:rFonts w:asciiTheme="minorHAnsi" w:hAnsiTheme="minorHAnsi" w:cstheme="minorHAnsi"/>
          <w:i w:val="0"/>
          <w:color w:val="auto"/>
          <w:szCs w:val="22"/>
        </w:rPr>
        <w:t xml:space="preserve"> to calculate </w:t>
      </w:r>
      <w:r w:rsidR="00F370F3">
        <w:rPr>
          <w:rFonts w:asciiTheme="minorHAnsi" w:hAnsiTheme="minorHAnsi" w:cstheme="minorHAnsi"/>
          <w:i w:val="0"/>
          <w:color w:val="auto"/>
          <w:szCs w:val="22"/>
        </w:rPr>
        <w:t xml:space="preserve">adjusted </w:t>
      </w:r>
      <w:r w:rsidR="00182380">
        <w:rPr>
          <w:rFonts w:asciiTheme="minorHAnsi" w:hAnsiTheme="minorHAnsi" w:cstheme="minorHAnsi"/>
          <w:i w:val="0"/>
          <w:color w:val="auto"/>
          <w:szCs w:val="22"/>
        </w:rPr>
        <w:t>measure case material and labor costs</w:t>
      </w:r>
      <w:r>
        <w:rPr>
          <w:rFonts w:asciiTheme="minorHAnsi" w:hAnsiTheme="minorHAnsi" w:cstheme="minorHAnsi"/>
          <w:i w:val="0"/>
          <w:color w:val="auto"/>
          <w:szCs w:val="22"/>
        </w:rPr>
        <w:t xml:space="preserve">. </w:t>
      </w:r>
    </w:p>
    <w:p w14:paraId="7C3E0FA0" w14:textId="77777777" w:rsidR="00E02B36" w:rsidRDefault="00E02B36" w:rsidP="00963986">
      <w:pPr>
        <w:pStyle w:val="Reminders"/>
        <w:rPr>
          <w:rFonts w:asciiTheme="minorHAnsi" w:hAnsiTheme="minorHAnsi" w:cstheme="minorHAnsi"/>
          <w:i w:val="0"/>
          <w:color w:val="auto"/>
          <w:szCs w:val="22"/>
        </w:rPr>
      </w:pPr>
    </w:p>
    <w:tbl>
      <w:tblPr>
        <w:tblW w:w="6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0"/>
        <w:gridCol w:w="1640"/>
        <w:gridCol w:w="960"/>
        <w:gridCol w:w="960"/>
        <w:gridCol w:w="960"/>
      </w:tblGrid>
      <w:tr w:rsidR="00182380" w:rsidRPr="00182380" w14:paraId="5E39AB4F" w14:textId="77777777" w:rsidTr="007E7DAD">
        <w:trPr>
          <w:trHeight w:val="300"/>
          <w:jc w:val="center"/>
        </w:trPr>
        <w:tc>
          <w:tcPr>
            <w:tcW w:w="2460" w:type="dxa"/>
            <w:vMerge w:val="restart"/>
            <w:shd w:val="clear" w:color="000000" w:fill="D9D9D9"/>
            <w:vAlign w:val="center"/>
            <w:hideMark/>
          </w:tcPr>
          <w:p w14:paraId="2108BDCD" w14:textId="77777777" w:rsidR="00182380" w:rsidRPr="00182380" w:rsidRDefault="00182380" w:rsidP="00182380">
            <w:pPr>
              <w:jc w:val="center"/>
              <w:rPr>
                <w:rFonts w:ascii="Calibri" w:hAnsi="Calibri"/>
                <w:b/>
                <w:bCs/>
                <w:color w:val="000000"/>
                <w:sz w:val="20"/>
                <w:szCs w:val="20"/>
              </w:rPr>
            </w:pPr>
            <w:r w:rsidRPr="00182380">
              <w:rPr>
                <w:rFonts w:ascii="Calibri" w:hAnsi="Calibri"/>
                <w:b/>
                <w:bCs/>
                <w:color w:val="000000"/>
                <w:sz w:val="20"/>
                <w:szCs w:val="20"/>
              </w:rPr>
              <w:t>Equipment</w:t>
            </w:r>
          </w:p>
        </w:tc>
        <w:tc>
          <w:tcPr>
            <w:tcW w:w="1640" w:type="dxa"/>
            <w:vMerge w:val="restart"/>
            <w:shd w:val="clear" w:color="000000" w:fill="D9D9D9"/>
            <w:vAlign w:val="center"/>
            <w:hideMark/>
          </w:tcPr>
          <w:p w14:paraId="6766189E" w14:textId="77777777" w:rsidR="00182380" w:rsidRPr="00182380" w:rsidRDefault="00182380" w:rsidP="00182380">
            <w:pPr>
              <w:jc w:val="center"/>
              <w:rPr>
                <w:rFonts w:ascii="Calibri" w:hAnsi="Calibri"/>
                <w:b/>
                <w:bCs/>
                <w:color w:val="000000"/>
                <w:sz w:val="20"/>
                <w:szCs w:val="20"/>
              </w:rPr>
            </w:pPr>
            <w:r w:rsidRPr="00182380">
              <w:rPr>
                <w:rFonts w:ascii="Calibri" w:hAnsi="Calibri"/>
                <w:b/>
                <w:bCs/>
                <w:color w:val="000000"/>
                <w:sz w:val="20"/>
                <w:szCs w:val="20"/>
              </w:rPr>
              <w:t># of Doors</w:t>
            </w:r>
          </w:p>
        </w:tc>
        <w:tc>
          <w:tcPr>
            <w:tcW w:w="2880" w:type="dxa"/>
            <w:gridSpan w:val="3"/>
            <w:shd w:val="clear" w:color="000000" w:fill="D9D9D9"/>
            <w:vAlign w:val="center"/>
            <w:hideMark/>
          </w:tcPr>
          <w:p w14:paraId="52CB599D" w14:textId="77777777" w:rsidR="00182380" w:rsidRPr="00182380" w:rsidRDefault="00182380" w:rsidP="00182380">
            <w:pPr>
              <w:jc w:val="center"/>
              <w:rPr>
                <w:rFonts w:ascii="Calibri" w:hAnsi="Calibri"/>
                <w:b/>
                <w:bCs/>
                <w:color w:val="000000"/>
                <w:sz w:val="20"/>
                <w:szCs w:val="20"/>
              </w:rPr>
            </w:pPr>
            <w:r w:rsidRPr="00182380">
              <w:rPr>
                <w:rFonts w:ascii="Calibri" w:hAnsi="Calibri"/>
                <w:b/>
                <w:bCs/>
                <w:color w:val="000000"/>
                <w:sz w:val="20"/>
                <w:szCs w:val="20"/>
              </w:rPr>
              <w:t>Per Door</w:t>
            </w:r>
          </w:p>
        </w:tc>
      </w:tr>
      <w:tr w:rsidR="00182380" w:rsidRPr="00182380" w14:paraId="762DF557" w14:textId="77777777" w:rsidTr="007E7DAD">
        <w:trPr>
          <w:trHeight w:val="510"/>
          <w:jc w:val="center"/>
        </w:trPr>
        <w:tc>
          <w:tcPr>
            <w:tcW w:w="2460" w:type="dxa"/>
            <w:vMerge/>
            <w:vAlign w:val="center"/>
            <w:hideMark/>
          </w:tcPr>
          <w:p w14:paraId="656DD648" w14:textId="77777777" w:rsidR="00182380" w:rsidRPr="00182380" w:rsidRDefault="00182380" w:rsidP="00182380">
            <w:pPr>
              <w:rPr>
                <w:rFonts w:ascii="Calibri" w:hAnsi="Calibri"/>
                <w:b/>
                <w:bCs/>
                <w:color w:val="000000"/>
                <w:sz w:val="20"/>
                <w:szCs w:val="20"/>
              </w:rPr>
            </w:pPr>
          </w:p>
        </w:tc>
        <w:tc>
          <w:tcPr>
            <w:tcW w:w="1640" w:type="dxa"/>
            <w:vMerge/>
            <w:vAlign w:val="center"/>
            <w:hideMark/>
          </w:tcPr>
          <w:p w14:paraId="41C2672A" w14:textId="77777777" w:rsidR="00182380" w:rsidRPr="00182380" w:rsidRDefault="00182380" w:rsidP="00182380">
            <w:pPr>
              <w:rPr>
                <w:rFonts w:ascii="Calibri" w:hAnsi="Calibri"/>
                <w:b/>
                <w:bCs/>
                <w:color w:val="000000"/>
                <w:sz w:val="20"/>
                <w:szCs w:val="20"/>
              </w:rPr>
            </w:pPr>
          </w:p>
        </w:tc>
        <w:tc>
          <w:tcPr>
            <w:tcW w:w="960" w:type="dxa"/>
            <w:shd w:val="clear" w:color="000000" w:fill="D9D9D9"/>
            <w:vAlign w:val="center"/>
            <w:hideMark/>
          </w:tcPr>
          <w:p w14:paraId="59FC9C62" w14:textId="33918768" w:rsidR="00182380" w:rsidRPr="00182380" w:rsidRDefault="00182380" w:rsidP="00182380">
            <w:pPr>
              <w:jc w:val="center"/>
              <w:rPr>
                <w:rFonts w:ascii="Calibri" w:hAnsi="Calibri"/>
                <w:b/>
                <w:bCs/>
                <w:color w:val="000000"/>
                <w:sz w:val="20"/>
                <w:szCs w:val="20"/>
              </w:rPr>
            </w:pPr>
            <w:r>
              <w:rPr>
                <w:rFonts w:ascii="Calibri" w:hAnsi="Calibri"/>
                <w:b/>
                <w:bCs/>
                <w:color w:val="000000"/>
                <w:sz w:val="20"/>
                <w:szCs w:val="20"/>
              </w:rPr>
              <w:t>Material</w:t>
            </w:r>
            <w:r w:rsidRPr="00182380">
              <w:rPr>
                <w:rFonts w:ascii="Calibri" w:hAnsi="Calibri"/>
                <w:b/>
                <w:bCs/>
                <w:color w:val="000000"/>
                <w:sz w:val="20"/>
                <w:szCs w:val="20"/>
              </w:rPr>
              <w:t xml:space="preserve"> Cost</w:t>
            </w:r>
          </w:p>
        </w:tc>
        <w:tc>
          <w:tcPr>
            <w:tcW w:w="960" w:type="dxa"/>
            <w:shd w:val="clear" w:color="000000" w:fill="D9D9D9"/>
            <w:vAlign w:val="center"/>
            <w:hideMark/>
          </w:tcPr>
          <w:p w14:paraId="4B084B8B" w14:textId="77777777" w:rsidR="00182380" w:rsidRPr="00182380" w:rsidRDefault="00182380" w:rsidP="00182380">
            <w:pPr>
              <w:jc w:val="center"/>
              <w:rPr>
                <w:rFonts w:ascii="Calibri" w:hAnsi="Calibri"/>
                <w:b/>
                <w:bCs/>
                <w:color w:val="000000"/>
                <w:sz w:val="20"/>
                <w:szCs w:val="20"/>
              </w:rPr>
            </w:pPr>
            <w:r w:rsidRPr="00182380">
              <w:rPr>
                <w:rFonts w:ascii="Calibri" w:hAnsi="Calibri"/>
                <w:b/>
                <w:bCs/>
                <w:color w:val="000000"/>
                <w:sz w:val="20"/>
                <w:szCs w:val="20"/>
              </w:rPr>
              <w:t>Labor Cost</w:t>
            </w:r>
          </w:p>
        </w:tc>
        <w:tc>
          <w:tcPr>
            <w:tcW w:w="960" w:type="dxa"/>
            <w:shd w:val="clear" w:color="000000" w:fill="D9D9D9"/>
            <w:vAlign w:val="center"/>
            <w:hideMark/>
          </w:tcPr>
          <w:p w14:paraId="1846FB93" w14:textId="77777777" w:rsidR="00182380" w:rsidRPr="00182380" w:rsidRDefault="00182380" w:rsidP="00182380">
            <w:pPr>
              <w:jc w:val="center"/>
              <w:rPr>
                <w:rFonts w:ascii="Calibri" w:hAnsi="Calibri"/>
                <w:b/>
                <w:bCs/>
                <w:color w:val="000000"/>
                <w:sz w:val="20"/>
                <w:szCs w:val="20"/>
              </w:rPr>
            </w:pPr>
            <w:r w:rsidRPr="00182380">
              <w:rPr>
                <w:rFonts w:ascii="Calibri" w:hAnsi="Calibri"/>
                <w:b/>
                <w:bCs/>
                <w:color w:val="000000"/>
                <w:sz w:val="20"/>
                <w:szCs w:val="20"/>
              </w:rPr>
              <w:t>Installed Cost</w:t>
            </w:r>
          </w:p>
        </w:tc>
      </w:tr>
      <w:tr w:rsidR="007E7DAD" w:rsidRPr="00182380" w14:paraId="68425E38" w14:textId="77777777" w:rsidTr="007E7DAD">
        <w:trPr>
          <w:trHeight w:val="300"/>
          <w:jc w:val="center"/>
        </w:trPr>
        <w:tc>
          <w:tcPr>
            <w:tcW w:w="2460" w:type="dxa"/>
            <w:shd w:val="clear" w:color="000000" w:fill="FFFFFF"/>
            <w:vAlign w:val="center"/>
            <w:hideMark/>
          </w:tcPr>
          <w:p w14:paraId="5C29FA9F" w14:textId="42743A9A" w:rsidR="007E7DAD" w:rsidRPr="00182380" w:rsidRDefault="007E7DAD" w:rsidP="007E7DAD">
            <w:pPr>
              <w:jc w:val="center"/>
              <w:rPr>
                <w:rFonts w:ascii="Calibri" w:hAnsi="Calibri"/>
                <w:color w:val="000000"/>
                <w:sz w:val="20"/>
                <w:szCs w:val="20"/>
              </w:rPr>
            </w:pPr>
            <w:r>
              <w:rPr>
                <w:rFonts w:ascii="Calibri" w:hAnsi="Calibri"/>
                <w:color w:val="000000"/>
                <w:sz w:val="20"/>
                <w:szCs w:val="20"/>
              </w:rPr>
              <w:t>RF-48112: Cooler Door</w:t>
            </w:r>
          </w:p>
        </w:tc>
        <w:tc>
          <w:tcPr>
            <w:tcW w:w="1640" w:type="dxa"/>
            <w:shd w:val="clear" w:color="000000" w:fill="FFFFFF"/>
            <w:vAlign w:val="center"/>
            <w:hideMark/>
          </w:tcPr>
          <w:p w14:paraId="518094E1" w14:textId="77777777" w:rsidR="007E7DAD" w:rsidRPr="00182380" w:rsidRDefault="007E7DAD" w:rsidP="007E7DAD">
            <w:pPr>
              <w:jc w:val="center"/>
              <w:rPr>
                <w:rFonts w:ascii="Calibri" w:hAnsi="Calibri"/>
                <w:color w:val="000000"/>
                <w:sz w:val="20"/>
                <w:szCs w:val="20"/>
              </w:rPr>
            </w:pPr>
            <w:r w:rsidRPr="00182380">
              <w:rPr>
                <w:rFonts w:ascii="Calibri" w:hAnsi="Calibri"/>
                <w:color w:val="000000"/>
                <w:sz w:val="20"/>
                <w:szCs w:val="20"/>
              </w:rPr>
              <w:t>10</w:t>
            </w:r>
          </w:p>
        </w:tc>
        <w:tc>
          <w:tcPr>
            <w:tcW w:w="960" w:type="dxa"/>
            <w:shd w:val="clear" w:color="000000" w:fill="FFFFFF"/>
            <w:noWrap/>
            <w:vAlign w:val="center"/>
            <w:hideMark/>
          </w:tcPr>
          <w:p w14:paraId="4CDC63E3" w14:textId="77777777" w:rsidR="007E7DAD" w:rsidRPr="00182380" w:rsidRDefault="007E7DAD" w:rsidP="007E7DAD">
            <w:pPr>
              <w:jc w:val="center"/>
              <w:rPr>
                <w:rFonts w:ascii="Calibri" w:hAnsi="Calibri"/>
                <w:color w:val="000000"/>
                <w:sz w:val="20"/>
                <w:szCs w:val="20"/>
              </w:rPr>
            </w:pPr>
            <w:r w:rsidRPr="00182380">
              <w:rPr>
                <w:rFonts w:ascii="Calibri" w:hAnsi="Calibri"/>
                <w:color w:val="000000"/>
                <w:sz w:val="20"/>
                <w:szCs w:val="20"/>
              </w:rPr>
              <w:t>$106.55</w:t>
            </w:r>
          </w:p>
        </w:tc>
        <w:tc>
          <w:tcPr>
            <w:tcW w:w="960" w:type="dxa"/>
            <w:shd w:val="clear" w:color="000000" w:fill="FFFFFF"/>
            <w:noWrap/>
            <w:vAlign w:val="center"/>
            <w:hideMark/>
          </w:tcPr>
          <w:p w14:paraId="3DF0E7BD" w14:textId="77777777" w:rsidR="007E7DAD" w:rsidRPr="00182380" w:rsidRDefault="007E7DAD" w:rsidP="007E7DAD">
            <w:pPr>
              <w:jc w:val="center"/>
              <w:rPr>
                <w:rFonts w:ascii="Calibri" w:hAnsi="Calibri"/>
                <w:color w:val="000000"/>
                <w:sz w:val="20"/>
                <w:szCs w:val="20"/>
              </w:rPr>
            </w:pPr>
            <w:r w:rsidRPr="00182380">
              <w:rPr>
                <w:rFonts w:ascii="Calibri" w:hAnsi="Calibri"/>
                <w:color w:val="000000"/>
                <w:sz w:val="20"/>
                <w:szCs w:val="20"/>
              </w:rPr>
              <w:t>$23.76</w:t>
            </w:r>
          </w:p>
        </w:tc>
        <w:tc>
          <w:tcPr>
            <w:tcW w:w="960" w:type="dxa"/>
            <w:shd w:val="clear" w:color="000000" w:fill="FFFFFF"/>
            <w:noWrap/>
            <w:vAlign w:val="center"/>
            <w:hideMark/>
          </w:tcPr>
          <w:p w14:paraId="5DF70331" w14:textId="77777777" w:rsidR="007E7DAD" w:rsidRPr="00182380" w:rsidRDefault="007E7DAD" w:rsidP="007E7DAD">
            <w:pPr>
              <w:jc w:val="center"/>
              <w:rPr>
                <w:rFonts w:ascii="Calibri" w:hAnsi="Calibri"/>
                <w:color w:val="000000"/>
                <w:sz w:val="20"/>
                <w:szCs w:val="20"/>
              </w:rPr>
            </w:pPr>
            <w:r w:rsidRPr="00182380">
              <w:rPr>
                <w:rFonts w:ascii="Calibri" w:hAnsi="Calibri"/>
                <w:color w:val="000000"/>
                <w:sz w:val="20"/>
                <w:szCs w:val="20"/>
              </w:rPr>
              <w:t>$130.31</w:t>
            </w:r>
          </w:p>
        </w:tc>
      </w:tr>
      <w:tr w:rsidR="007E7DAD" w:rsidRPr="00182380" w14:paraId="19E06C9E" w14:textId="77777777" w:rsidTr="007E7DAD">
        <w:trPr>
          <w:trHeight w:val="300"/>
          <w:jc w:val="center"/>
        </w:trPr>
        <w:tc>
          <w:tcPr>
            <w:tcW w:w="2460" w:type="dxa"/>
            <w:shd w:val="clear" w:color="000000" w:fill="FFFFFF"/>
            <w:vAlign w:val="center"/>
            <w:hideMark/>
          </w:tcPr>
          <w:p w14:paraId="55256801" w14:textId="0DCD1B74" w:rsidR="007E7DAD" w:rsidRPr="00182380" w:rsidRDefault="007E7DAD" w:rsidP="007E7DAD">
            <w:pPr>
              <w:jc w:val="center"/>
              <w:rPr>
                <w:rFonts w:ascii="Calibri" w:hAnsi="Calibri"/>
                <w:color w:val="000000"/>
                <w:sz w:val="20"/>
                <w:szCs w:val="20"/>
              </w:rPr>
            </w:pPr>
            <w:r>
              <w:rPr>
                <w:rFonts w:ascii="Calibri" w:hAnsi="Calibri"/>
                <w:color w:val="000000"/>
                <w:sz w:val="20"/>
                <w:szCs w:val="20"/>
              </w:rPr>
              <w:t>RF-12098: Freezer Door</w:t>
            </w:r>
          </w:p>
        </w:tc>
        <w:tc>
          <w:tcPr>
            <w:tcW w:w="1640" w:type="dxa"/>
            <w:shd w:val="clear" w:color="000000" w:fill="FFFFFF"/>
            <w:vAlign w:val="center"/>
            <w:hideMark/>
          </w:tcPr>
          <w:p w14:paraId="1713CA27" w14:textId="77777777" w:rsidR="007E7DAD" w:rsidRPr="00182380" w:rsidRDefault="007E7DAD" w:rsidP="007E7DAD">
            <w:pPr>
              <w:jc w:val="center"/>
              <w:rPr>
                <w:rFonts w:ascii="Calibri" w:hAnsi="Calibri"/>
                <w:color w:val="000000"/>
                <w:sz w:val="20"/>
                <w:szCs w:val="20"/>
              </w:rPr>
            </w:pPr>
            <w:r w:rsidRPr="00182380">
              <w:rPr>
                <w:rFonts w:ascii="Calibri" w:hAnsi="Calibri"/>
                <w:color w:val="000000"/>
                <w:sz w:val="20"/>
                <w:szCs w:val="20"/>
              </w:rPr>
              <w:t>4.5</w:t>
            </w:r>
          </w:p>
        </w:tc>
        <w:tc>
          <w:tcPr>
            <w:tcW w:w="960" w:type="dxa"/>
            <w:shd w:val="clear" w:color="000000" w:fill="FFFFFF"/>
            <w:noWrap/>
            <w:vAlign w:val="center"/>
            <w:hideMark/>
          </w:tcPr>
          <w:p w14:paraId="6D3F0133" w14:textId="77777777" w:rsidR="007E7DAD" w:rsidRPr="00182380" w:rsidRDefault="007E7DAD" w:rsidP="007E7DAD">
            <w:pPr>
              <w:jc w:val="center"/>
              <w:rPr>
                <w:rFonts w:ascii="Calibri" w:hAnsi="Calibri"/>
                <w:color w:val="000000"/>
                <w:sz w:val="20"/>
                <w:szCs w:val="20"/>
              </w:rPr>
            </w:pPr>
            <w:r w:rsidRPr="00182380">
              <w:rPr>
                <w:rFonts w:ascii="Calibri" w:hAnsi="Calibri"/>
                <w:color w:val="000000"/>
                <w:sz w:val="20"/>
                <w:szCs w:val="20"/>
              </w:rPr>
              <w:t>$236.78</w:t>
            </w:r>
          </w:p>
        </w:tc>
        <w:tc>
          <w:tcPr>
            <w:tcW w:w="960" w:type="dxa"/>
            <w:shd w:val="clear" w:color="000000" w:fill="FFFFFF"/>
            <w:noWrap/>
            <w:vAlign w:val="center"/>
            <w:hideMark/>
          </w:tcPr>
          <w:p w14:paraId="251DE2DC" w14:textId="77777777" w:rsidR="007E7DAD" w:rsidRPr="00182380" w:rsidRDefault="007E7DAD" w:rsidP="007E7DAD">
            <w:pPr>
              <w:jc w:val="center"/>
              <w:rPr>
                <w:rFonts w:ascii="Calibri" w:hAnsi="Calibri"/>
                <w:color w:val="000000"/>
                <w:sz w:val="20"/>
                <w:szCs w:val="20"/>
              </w:rPr>
            </w:pPr>
            <w:r w:rsidRPr="00182380">
              <w:rPr>
                <w:rFonts w:ascii="Calibri" w:hAnsi="Calibri"/>
                <w:color w:val="000000"/>
                <w:sz w:val="20"/>
                <w:szCs w:val="20"/>
              </w:rPr>
              <w:t>$52.79</w:t>
            </w:r>
          </w:p>
        </w:tc>
        <w:tc>
          <w:tcPr>
            <w:tcW w:w="960" w:type="dxa"/>
            <w:shd w:val="clear" w:color="000000" w:fill="FFFFFF"/>
            <w:noWrap/>
            <w:vAlign w:val="center"/>
            <w:hideMark/>
          </w:tcPr>
          <w:p w14:paraId="0694E9F7" w14:textId="0CB29C3F" w:rsidR="007E7DAD" w:rsidRPr="00182380" w:rsidRDefault="006F0738" w:rsidP="007E7DAD">
            <w:pPr>
              <w:jc w:val="center"/>
              <w:rPr>
                <w:rFonts w:ascii="Calibri" w:hAnsi="Calibri"/>
                <w:color w:val="000000"/>
                <w:sz w:val="20"/>
                <w:szCs w:val="20"/>
              </w:rPr>
            </w:pPr>
            <w:r>
              <w:rPr>
                <w:rFonts w:ascii="Calibri" w:hAnsi="Calibri"/>
                <w:color w:val="000000"/>
                <w:sz w:val="20"/>
                <w:szCs w:val="20"/>
              </w:rPr>
              <w:t>$289.57</w:t>
            </w:r>
          </w:p>
        </w:tc>
      </w:tr>
    </w:tbl>
    <w:p w14:paraId="461FC697" w14:textId="2C70238D" w:rsidR="00E02B36" w:rsidRDefault="00E02B36" w:rsidP="001A1D53">
      <w:pPr>
        <w:pStyle w:val="Reminders"/>
        <w:ind w:left="360"/>
        <w:rPr>
          <w:rFonts w:asciiTheme="minorHAnsi" w:hAnsiTheme="minorHAnsi" w:cstheme="minorHAnsi"/>
          <w:i w:val="0"/>
          <w:color w:val="auto"/>
          <w:szCs w:val="22"/>
        </w:rPr>
      </w:pPr>
    </w:p>
    <w:p w14:paraId="374E28F4" w14:textId="42134AAD" w:rsidR="00524D8A" w:rsidRDefault="00182380" w:rsidP="00963986">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Table below </w:t>
      </w:r>
      <w:r w:rsidR="00521C76">
        <w:rPr>
          <w:rFonts w:asciiTheme="minorHAnsi" w:hAnsiTheme="minorHAnsi" w:cstheme="minorHAnsi"/>
          <w:i w:val="0"/>
          <w:color w:val="auto"/>
          <w:szCs w:val="22"/>
        </w:rPr>
        <w:t>summarizes</w:t>
      </w:r>
      <w:r>
        <w:rPr>
          <w:rFonts w:asciiTheme="minorHAnsi" w:hAnsiTheme="minorHAnsi" w:cstheme="minorHAnsi"/>
          <w:i w:val="0"/>
          <w:color w:val="auto"/>
          <w:szCs w:val="22"/>
        </w:rPr>
        <w:t xml:space="preserve"> the </w:t>
      </w:r>
      <w:r w:rsidR="00F370F3">
        <w:rPr>
          <w:rFonts w:asciiTheme="minorHAnsi" w:hAnsiTheme="minorHAnsi" w:cstheme="minorHAnsi"/>
          <w:i w:val="0"/>
          <w:color w:val="auto"/>
          <w:szCs w:val="22"/>
        </w:rPr>
        <w:t>non-adjusted measure cost</w:t>
      </w:r>
      <w:r>
        <w:rPr>
          <w:rFonts w:asciiTheme="minorHAnsi" w:hAnsiTheme="minorHAnsi" w:cstheme="minorHAnsi"/>
          <w:i w:val="0"/>
          <w:color w:val="auto"/>
          <w:szCs w:val="22"/>
        </w:rPr>
        <w:t xml:space="preserve">, adjustment factors, and </w:t>
      </w:r>
      <w:r w:rsidR="00F370F3">
        <w:rPr>
          <w:rFonts w:asciiTheme="minorHAnsi" w:hAnsiTheme="minorHAnsi" w:cstheme="minorHAnsi"/>
          <w:i w:val="0"/>
          <w:color w:val="auto"/>
          <w:szCs w:val="22"/>
        </w:rPr>
        <w:t xml:space="preserve">adjusted </w:t>
      </w:r>
      <w:r>
        <w:rPr>
          <w:rFonts w:asciiTheme="minorHAnsi" w:hAnsiTheme="minorHAnsi" w:cstheme="minorHAnsi"/>
          <w:i w:val="0"/>
          <w:color w:val="auto"/>
          <w:szCs w:val="22"/>
        </w:rPr>
        <w:t>measure costs.</w:t>
      </w:r>
    </w:p>
    <w:p w14:paraId="0D99C628" w14:textId="6510A206" w:rsidR="00706BA7" w:rsidRDefault="00706BA7" w:rsidP="00963986">
      <w:pPr>
        <w:pStyle w:val="Reminders"/>
        <w:rPr>
          <w:rFonts w:asciiTheme="minorHAnsi" w:hAnsiTheme="minorHAnsi" w:cstheme="minorHAnsi"/>
          <w:i w:val="0"/>
          <w:color w:val="auto"/>
          <w:szCs w:val="22"/>
        </w:rPr>
      </w:pPr>
    </w:p>
    <w:tbl>
      <w:tblPr>
        <w:tblW w:w="10275" w:type="dxa"/>
        <w:tblInd w:w="-95" w:type="dxa"/>
        <w:tblLook w:val="04A0" w:firstRow="1" w:lastRow="0" w:firstColumn="1" w:lastColumn="0" w:noHBand="0" w:noVBand="1"/>
      </w:tblPr>
      <w:tblGrid>
        <w:gridCol w:w="2186"/>
        <w:gridCol w:w="1000"/>
        <w:gridCol w:w="940"/>
        <w:gridCol w:w="1026"/>
        <w:gridCol w:w="960"/>
        <w:gridCol w:w="960"/>
        <w:gridCol w:w="1000"/>
        <w:gridCol w:w="980"/>
        <w:gridCol w:w="1223"/>
      </w:tblGrid>
      <w:tr w:rsidR="00706BA7" w:rsidRPr="00706BA7" w14:paraId="0A732409" w14:textId="77777777" w:rsidTr="007E7DAD">
        <w:trPr>
          <w:trHeight w:val="300"/>
        </w:trPr>
        <w:tc>
          <w:tcPr>
            <w:tcW w:w="2186"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5F53A22E" w14:textId="77777777" w:rsidR="00706BA7" w:rsidRPr="00706BA7" w:rsidRDefault="00706BA7" w:rsidP="00706BA7">
            <w:pPr>
              <w:jc w:val="center"/>
              <w:rPr>
                <w:rFonts w:ascii="Calibri" w:hAnsi="Calibri"/>
                <w:b/>
                <w:bCs/>
                <w:color w:val="000000"/>
                <w:sz w:val="20"/>
                <w:szCs w:val="20"/>
              </w:rPr>
            </w:pPr>
            <w:r w:rsidRPr="00706BA7">
              <w:rPr>
                <w:rFonts w:ascii="Calibri" w:hAnsi="Calibri"/>
                <w:b/>
                <w:bCs/>
                <w:color w:val="000000"/>
                <w:sz w:val="20"/>
                <w:szCs w:val="20"/>
              </w:rPr>
              <w:t>Equipment</w:t>
            </w:r>
          </w:p>
        </w:tc>
        <w:tc>
          <w:tcPr>
            <w:tcW w:w="2966" w:type="dxa"/>
            <w:gridSpan w:val="3"/>
            <w:tcBorders>
              <w:top w:val="single" w:sz="4" w:space="0" w:color="auto"/>
              <w:left w:val="nil"/>
              <w:bottom w:val="single" w:sz="4" w:space="0" w:color="auto"/>
              <w:right w:val="single" w:sz="4" w:space="0" w:color="auto"/>
            </w:tcBorders>
            <w:shd w:val="clear" w:color="000000" w:fill="D9D9D9"/>
            <w:vAlign w:val="center"/>
            <w:hideMark/>
          </w:tcPr>
          <w:p w14:paraId="04B7C893" w14:textId="77777777" w:rsidR="008E3F32" w:rsidRDefault="008E3F32" w:rsidP="00706BA7">
            <w:pPr>
              <w:jc w:val="center"/>
              <w:rPr>
                <w:rFonts w:ascii="Calibri" w:hAnsi="Calibri"/>
                <w:b/>
                <w:bCs/>
                <w:color w:val="000000"/>
                <w:sz w:val="20"/>
                <w:szCs w:val="20"/>
              </w:rPr>
            </w:pPr>
            <w:r>
              <w:rPr>
                <w:rFonts w:ascii="Calibri" w:hAnsi="Calibri"/>
                <w:b/>
                <w:bCs/>
                <w:color w:val="000000"/>
                <w:sz w:val="20"/>
                <w:szCs w:val="20"/>
              </w:rPr>
              <w:t>Non-Adjusted</w:t>
            </w:r>
            <w:r w:rsidR="00706BA7" w:rsidRPr="00706BA7">
              <w:rPr>
                <w:rFonts w:ascii="Calibri" w:hAnsi="Calibri"/>
                <w:b/>
                <w:bCs/>
                <w:color w:val="000000"/>
                <w:sz w:val="20"/>
                <w:szCs w:val="20"/>
              </w:rPr>
              <w:t xml:space="preserve"> </w:t>
            </w:r>
          </w:p>
          <w:p w14:paraId="26819AA6" w14:textId="1996613B" w:rsidR="00706BA7" w:rsidRPr="00706BA7" w:rsidRDefault="008E3F32" w:rsidP="00706BA7">
            <w:pPr>
              <w:jc w:val="center"/>
              <w:rPr>
                <w:rFonts w:ascii="Calibri" w:hAnsi="Calibri"/>
                <w:b/>
                <w:bCs/>
                <w:color w:val="000000"/>
                <w:sz w:val="20"/>
                <w:szCs w:val="20"/>
              </w:rPr>
            </w:pPr>
            <w:r>
              <w:rPr>
                <w:rFonts w:ascii="Calibri" w:hAnsi="Calibri"/>
                <w:b/>
                <w:bCs/>
                <w:color w:val="000000"/>
                <w:sz w:val="20"/>
                <w:szCs w:val="20"/>
              </w:rPr>
              <w:t xml:space="preserve">Measure </w:t>
            </w:r>
            <w:r w:rsidR="00706BA7" w:rsidRPr="00706BA7">
              <w:rPr>
                <w:rFonts w:ascii="Calibri" w:hAnsi="Calibri"/>
                <w:b/>
                <w:bCs/>
                <w:color w:val="000000"/>
                <w:sz w:val="20"/>
                <w:szCs w:val="20"/>
              </w:rPr>
              <w:t>Cost Per Door</w:t>
            </w:r>
          </w:p>
        </w:tc>
        <w:tc>
          <w:tcPr>
            <w:tcW w:w="1920"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5516A746" w14:textId="77777777" w:rsidR="00706BA7" w:rsidRPr="00706BA7" w:rsidRDefault="00706BA7" w:rsidP="00706BA7">
            <w:pPr>
              <w:jc w:val="center"/>
              <w:rPr>
                <w:rFonts w:ascii="Calibri" w:hAnsi="Calibri"/>
                <w:b/>
                <w:bCs/>
                <w:color w:val="000000"/>
                <w:sz w:val="20"/>
                <w:szCs w:val="20"/>
              </w:rPr>
            </w:pPr>
            <w:r w:rsidRPr="00706BA7">
              <w:rPr>
                <w:rFonts w:ascii="Calibri" w:hAnsi="Calibri"/>
                <w:b/>
                <w:bCs/>
                <w:color w:val="000000"/>
                <w:sz w:val="20"/>
                <w:szCs w:val="20"/>
              </w:rPr>
              <w:t>Location Factors</w:t>
            </w:r>
          </w:p>
        </w:tc>
        <w:tc>
          <w:tcPr>
            <w:tcW w:w="3203" w:type="dxa"/>
            <w:gridSpan w:val="3"/>
            <w:tcBorders>
              <w:top w:val="single" w:sz="4" w:space="0" w:color="auto"/>
              <w:left w:val="nil"/>
              <w:bottom w:val="single" w:sz="4" w:space="0" w:color="auto"/>
              <w:right w:val="single" w:sz="4" w:space="0" w:color="auto"/>
            </w:tcBorders>
            <w:shd w:val="clear" w:color="000000" w:fill="D9D9D9"/>
            <w:vAlign w:val="center"/>
            <w:hideMark/>
          </w:tcPr>
          <w:p w14:paraId="391CE642" w14:textId="77777777" w:rsidR="008E3F32" w:rsidRDefault="008E3F32" w:rsidP="00706BA7">
            <w:pPr>
              <w:jc w:val="center"/>
              <w:rPr>
                <w:rFonts w:ascii="Calibri" w:hAnsi="Calibri"/>
                <w:b/>
                <w:bCs/>
                <w:color w:val="000000"/>
                <w:sz w:val="20"/>
                <w:szCs w:val="20"/>
              </w:rPr>
            </w:pPr>
            <w:r>
              <w:rPr>
                <w:rFonts w:ascii="Calibri" w:hAnsi="Calibri"/>
                <w:b/>
                <w:bCs/>
                <w:color w:val="000000"/>
                <w:sz w:val="20"/>
                <w:szCs w:val="20"/>
              </w:rPr>
              <w:t xml:space="preserve">Adjusted </w:t>
            </w:r>
          </w:p>
          <w:p w14:paraId="611C0185" w14:textId="77777777" w:rsidR="00706BA7" w:rsidRPr="00706BA7" w:rsidRDefault="00706BA7" w:rsidP="00706BA7">
            <w:pPr>
              <w:jc w:val="center"/>
              <w:rPr>
                <w:rFonts w:ascii="Calibri" w:hAnsi="Calibri"/>
                <w:b/>
                <w:bCs/>
                <w:color w:val="000000"/>
                <w:sz w:val="20"/>
                <w:szCs w:val="20"/>
              </w:rPr>
            </w:pPr>
            <w:r w:rsidRPr="00706BA7">
              <w:rPr>
                <w:rFonts w:ascii="Calibri" w:hAnsi="Calibri"/>
                <w:b/>
                <w:bCs/>
                <w:color w:val="000000"/>
                <w:sz w:val="20"/>
                <w:szCs w:val="20"/>
              </w:rPr>
              <w:t>Measure Cost Per Door</w:t>
            </w:r>
          </w:p>
        </w:tc>
      </w:tr>
      <w:tr w:rsidR="00706BA7" w:rsidRPr="00706BA7" w14:paraId="63FFA2FF" w14:textId="77777777" w:rsidTr="007E7DAD">
        <w:trPr>
          <w:trHeight w:val="300"/>
        </w:trPr>
        <w:tc>
          <w:tcPr>
            <w:tcW w:w="2186" w:type="dxa"/>
            <w:vMerge/>
            <w:tcBorders>
              <w:top w:val="single" w:sz="4" w:space="0" w:color="auto"/>
              <w:left w:val="single" w:sz="4" w:space="0" w:color="auto"/>
              <w:bottom w:val="single" w:sz="4" w:space="0" w:color="auto"/>
              <w:right w:val="single" w:sz="4" w:space="0" w:color="auto"/>
            </w:tcBorders>
            <w:vAlign w:val="center"/>
            <w:hideMark/>
          </w:tcPr>
          <w:p w14:paraId="7E3A2324" w14:textId="24BA32F1" w:rsidR="00706BA7" w:rsidRPr="00706BA7" w:rsidRDefault="00706BA7" w:rsidP="00706BA7">
            <w:pPr>
              <w:rPr>
                <w:rFonts w:ascii="Calibri" w:hAnsi="Calibri"/>
                <w:b/>
                <w:bCs/>
                <w:color w:val="000000"/>
                <w:sz w:val="20"/>
                <w:szCs w:val="20"/>
              </w:rPr>
            </w:pPr>
          </w:p>
        </w:tc>
        <w:tc>
          <w:tcPr>
            <w:tcW w:w="1000" w:type="dxa"/>
            <w:tcBorders>
              <w:top w:val="nil"/>
              <w:left w:val="nil"/>
              <w:bottom w:val="single" w:sz="4" w:space="0" w:color="auto"/>
              <w:right w:val="single" w:sz="4" w:space="0" w:color="auto"/>
            </w:tcBorders>
            <w:shd w:val="clear" w:color="000000" w:fill="D9D9D9"/>
            <w:vAlign w:val="center"/>
            <w:hideMark/>
          </w:tcPr>
          <w:p w14:paraId="17630CEC" w14:textId="77777777" w:rsidR="00706BA7" w:rsidRPr="00706BA7" w:rsidRDefault="00706BA7" w:rsidP="00706BA7">
            <w:pPr>
              <w:jc w:val="center"/>
              <w:rPr>
                <w:rFonts w:ascii="Calibri" w:hAnsi="Calibri"/>
                <w:b/>
                <w:bCs/>
                <w:color w:val="000000"/>
                <w:sz w:val="20"/>
                <w:szCs w:val="20"/>
              </w:rPr>
            </w:pPr>
            <w:r w:rsidRPr="00706BA7">
              <w:rPr>
                <w:rFonts w:ascii="Calibri" w:hAnsi="Calibri"/>
                <w:b/>
                <w:bCs/>
                <w:color w:val="000000"/>
                <w:sz w:val="20"/>
                <w:szCs w:val="20"/>
              </w:rPr>
              <w:t>Material</w:t>
            </w:r>
          </w:p>
        </w:tc>
        <w:tc>
          <w:tcPr>
            <w:tcW w:w="940" w:type="dxa"/>
            <w:tcBorders>
              <w:top w:val="nil"/>
              <w:left w:val="nil"/>
              <w:bottom w:val="single" w:sz="4" w:space="0" w:color="auto"/>
              <w:right w:val="single" w:sz="4" w:space="0" w:color="auto"/>
            </w:tcBorders>
            <w:shd w:val="clear" w:color="000000" w:fill="D9D9D9"/>
            <w:vAlign w:val="center"/>
            <w:hideMark/>
          </w:tcPr>
          <w:p w14:paraId="4DF3827D" w14:textId="77777777" w:rsidR="00706BA7" w:rsidRPr="00706BA7" w:rsidRDefault="00706BA7" w:rsidP="00706BA7">
            <w:pPr>
              <w:jc w:val="center"/>
              <w:rPr>
                <w:rFonts w:ascii="Calibri" w:hAnsi="Calibri"/>
                <w:b/>
                <w:bCs/>
                <w:color w:val="000000"/>
                <w:sz w:val="20"/>
                <w:szCs w:val="20"/>
              </w:rPr>
            </w:pPr>
            <w:r w:rsidRPr="00706BA7">
              <w:rPr>
                <w:rFonts w:ascii="Calibri" w:hAnsi="Calibri"/>
                <w:b/>
                <w:bCs/>
                <w:color w:val="000000"/>
                <w:sz w:val="20"/>
                <w:szCs w:val="20"/>
              </w:rPr>
              <w:t>Labor</w:t>
            </w:r>
          </w:p>
        </w:tc>
        <w:tc>
          <w:tcPr>
            <w:tcW w:w="1026" w:type="dxa"/>
            <w:tcBorders>
              <w:top w:val="nil"/>
              <w:left w:val="nil"/>
              <w:bottom w:val="single" w:sz="4" w:space="0" w:color="auto"/>
              <w:right w:val="single" w:sz="4" w:space="0" w:color="auto"/>
            </w:tcBorders>
            <w:shd w:val="clear" w:color="000000" w:fill="D9D9D9"/>
            <w:vAlign w:val="center"/>
            <w:hideMark/>
          </w:tcPr>
          <w:p w14:paraId="11E1DD90" w14:textId="77777777" w:rsidR="00706BA7" w:rsidRPr="00706BA7" w:rsidRDefault="00706BA7" w:rsidP="00706BA7">
            <w:pPr>
              <w:jc w:val="center"/>
              <w:rPr>
                <w:rFonts w:ascii="Calibri" w:hAnsi="Calibri"/>
                <w:b/>
                <w:bCs/>
                <w:color w:val="000000"/>
                <w:sz w:val="20"/>
                <w:szCs w:val="20"/>
              </w:rPr>
            </w:pPr>
            <w:r w:rsidRPr="00706BA7">
              <w:rPr>
                <w:rFonts w:ascii="Calibri" w:hAnsi="Calibri"/>
                <w:b/>
                <w:bCs/>
                <w:color w:val="000000"/>
                <w:sz w:val="20"/>
                <w:szCs w:val="20"/>
              </w:rPr>
              <w:t>Total</w:t>
            </w:r>
          </w:p>
        </w:tc>
        <w:tc>
          <w:tcPr>
            <w:tcW w:w="960" w:type="dxa"/>
            <w:tcBorders>
              <w:top w:val="nil"/>
              <w:left w:val="nil"/>
              <w:bottom w:val="single" w:sz="4" w:space="0" w:color="auto"/>
              <w:right w:val="single" w:sz="4" w:space="0" w:color="auto"/>
            </w:tcBorders>
            <w:shd w:val="clear" w:color="000000" w:fill="D9D9D9"/>
            <w:vAlign w:val="center"/>
            <w:hideMark/>
          </w:tcPr>
          <w:p w14:paraId="20FDA339" w14:textId="77777777" w:rsidR="00706BA7" w:rsidRPr="00706BA7" w:rsidRDefault="00706BA7" w:rsidP="00706BA7">
            <w:pPr>
              <w:jc w:val="center"/>
              <w:rPr>
                <w:rFonts w:ascii="Calibri" w:hAnsi="Calibri"/>
                <w:b/>
                <w:bCs/>
                <w:color w:val="000000"/>
                <w:sz w:val="20"/>
                <w:szCs w:val="20"/>
              </w:rPr>
            </w:pPr>
            <w:r w:rsidRPr="00706BA7">
              <w:rPr>
                <w:rFonts w:ascii="Calibri" w:hAnsi="Calibri"/>
                <w:b/>
                <w:bCs/>
                <w:color w:val="000000"/>
                <w:sz w:val="20"/>
                <w:szCs w:val="20"/>
              </w:rPr>
              <w:t>Material</w:t>
            </w:r>
          </w:p>
        </w:tc>
        <w:tc>
          <w:tcPr>
            <w:tcW w:w="960" w:type="dxa"/>
            <w:tcBorders>
              <w:top w:val="nil"/>
              <w:left w:val="nil"/>
              <w:bottom w:val="single" w:sz="4" w:space="0" w:color="auto"/>
              <w:right w:val="single" w:sz="4" w:space="0" w:color="auto"/>
            </w:tcBorders>
            <w:shd w:val="clear" w:color="000000" w:fill="D9D9D9"/>
            <w:vAlign w:val="center"/>
            <w:hideMark/>
          </w:tcPr>
          <w:p w14:paraId="3D6B873E" w14:textId="77777777" w:rsidR="00706BA7" w:rsidRPr="00706BA7" w:rsidRDefault="00706BA7" w:rsidP="00706BA7">
            <w:pPr>
              <w:jc w:val="center"/>
              <w:rPr>
                <w:rFonts w:ascii="Calibri" w:hAnsi="Calibri"/>
                <w:b/>
                <w:bCs/>
                <w:color w:val="000000"/>
                <w:sz w:val="20"/>
                <w:szCs w:val="20"/>
              </w:rPr>
            </w:pPr>
            <w:r w:rsidRPr="00706BA7">
              <w:rPr>
                <w:rFonts w:ascii="Calibri" w:hAnsi="Calibri"/>
                <w:b/>
                <w:bCs/>
                <w:color w:val="000000"/>
                <w:sz w:val="20"/>
                <w:szCs w:val="20"/>
              </w:rPr>
              <w:t>Labor</w:t>
            </w:r>
          </w:p>
        </w:tc>
        <w:tc>
          <w:tcPr>
            <w:tcW w:w="1000" w:type="dxa"/>
            <w:tcBorders>
              <w:top w:val="nil"/>
              <w:left w:val="nil"/>
              <w:bottom w:val="single" w:sz="4" w:space="0" w:color="auto"/>
              <w:right w:val="single" w:sz="4" w:space="0" w:color="auto"/>
            </w:tcBorders>
            <w:shd w:val="clear" w:color="000000" w:fill="D9D9D9"/>
            <w:vAlign w:val="center"/>
            <w:hideMark/>
          </w:tcPr>
          <w:p w14:paraId="61301E94" w14:textId="77777777" w:rsidR="00706BA7" w:rsidRPr="00706BA7" w:rsidRDefault="00706BA7" w:rsidP="00706BA7">
            <w:pPr>
              <w:jc w:val="center"/>
              <w:rPr>
                <w:rFonts w:ascii="Calibri" w:hAnsi="Calibri"/>
                <w:b/>
                <w:bCs/>
                <w:color w:val="000000"/>
                <w:sz w:val="20"/>
                <w:szCs w:val="20"/>
              </w:rPr>
            </w:pPr>
            <w:r w:rsidRPr="00706BA7">
              <w:rPr>
                <w:rFonts w:ascii="Calibri" w:hAnsi="Calibri"/>
                <w:b/>
                <w:bCs/>
                <w:color w:val="000000"/>
                <w:sz w:val="20"/>
                <w:szCs w:val="20"/>
              </w:rPr>
              <w:t>Material</w:t>
            </w:r>
          </w:p>
        </w:tc>
        <w:tc>
          <w:tcPr>
            <w:tcW w:w="980" w:type="dxa"/>
            <w:tcBorders>
              <w:top w:val="nil"/>
              <w:left w:val="nil"/>
              <w:bottom w:val="single" w:sz="4" w:space="0" w:color="auto"/>
              <w:right w:val="single" w:sz="4" w:space="0" w:color="auto"/>
            </w:tcBorders>
            <w:shd w:val="clear" w:color="000000" w:fill="D9D9D9"/>
            <w:vAlign w:val="center"/>
            <w:hideMark/>
          </w:tcPr>
          <w:p w14:paraId="0E11F16E" w14:textId="77777777" w:rsidR="00706BA7" w:rsidRPr="00706BA7" w:rsidRDefault="00706BA7" w:rsidP="00706BA7">
            <w:pPr>
              <w:jc w:val="center"/>
              <w:rPr>
                <w:rFonts w:ascii="Calibri" w:hAnsi="Calibri"/>
                <w:b/>
                <w:bCs/>
                <w:color w:val="000000"/>
                <w:sz w:val="20"/>
                <w:szCs w:val="20"/>
              </w:rPr>
            </w:pPr>
            <w:r w:rsidRPr="00706BA7">
              <w:rPr>
                <w:rFonts w:ascii="Calibri" w:hAnsi="Calibri"/>
                <w:b/>
                <w:bCs/>
                <w:color w:val="000000"/>
                <w:sz w:val="20"/>
                <w:szCs w:val="20"/>
              </w:rPr>
              <w:t>Labor</w:t>
            </w:r>
          </w:p>
        </w:tc>
        <w:tc>
          <w:tcPr>
            <w:tcW w:w="1223" w:type="dxa"/>
            <w:tcBorders>
              <w:top w:val="nil"/>
              <w:left w:val="nil"/>
              <w:bottom w:val="single" w:sz="4" w:space="0" w:color="auto"/>
              <w:right w:val="single" w:sz="4" w:space="0" w:color="auto"/>
            </w:tcBorders>
            <w:shd w:val="clear" w:color="000000" w:fill="D9D9D9"/>
            <w:vAlign w:val="center"/>
            <w:hideMark/>
          </w:tcPr>
          <w:p w14:paraId="6167BE62" w14:textId="77777777" w:rsidR="00706BA7" w:rsidRPr="00706BA7" w:rsidRDefault="00706BA7" w:rsidP="00706BA7">
            <w:pPr>
              <w:jc w:val="center"/>
              <w:rPr>
                <w:rFonts w:ascii="Calibri" w:hAnsi="Calibri"/>
                <w:b/>
                <w:bCs/>
                <w:color w:val="000000"/>
                <w:sz w:val="20"/>
                <w:szCs w:val="20"/>
              </w:rPr>
            </w:pPr>
            <w:r w:rsidRPr="00706BA7">
              <w:rPr>
                <w:rFonts w:ascii="Calibri" w:hAnsi="Calibri"/>
                <w:b/>
                <w:bCs/>
                <w:color w:val="000000"/>
                <w:sz w:val="20"/>
                <w:szCs w:val="20"/>
              </w:rPr>
              <w:t>Total</w:t>
            </w:r>
          </w:p>
        </w:tc>
      </w:tr>
      <w:tr w:rsidR="007E7DAD" w:rsidRPr="00706BA7" w14:paraId="5F0F21C9" w14:textId="77777777" w:rsidTr="007E7DAD">
        <w:trPr>
          <w:trHeight w:val="300"/>
        </w:trPr>
        <w:tc>
          <w:tcPr>
            <w:tcW w:w="2186" w:type="dxa"/>
            <w:tcBorders>
              <w:top w:val="nil"/>
              <w:left w:val="single" w:sz="4" w:space="0" w:color="auto"/>
              <w:bottom w:val="single" w:sz="4" w:space="0" w:color="auto"/>
              <w:right w:val="single" w:sz="4" w:space="0" w:color="auto"/>
            </w:tcBorders>
            <w:shd w:val="clear" w:color="000000" w:fill="FFFFFF"/>
            <w:vAlign w:val="center"/>
            <w:hideMark/>
          </w:tcPr>
          <w:p w14:paraId="611CF1F8" w14:textId="022DB42F" w:rsidR="007E7DAD" w:rsidRPr="00706BA7" w:rsidRDefault="007E7DAD" w:rsidP="007E7DAD">
            <w:pPr>
              <w:jc w:val="center"/>
              <w:rPr>
                <w:rFonts w:ascii="Calibri" w:hAnsi="Calibri"/>
                <w:color w:val="000000"/>
                <w:sz w:val="20"/>
                <w:szCs w:val="20"/>
              </w:rPr>
            </w:pPr>
            <w:r>
              <w:rPr>
                <w:rFonts w:ascii="Calibri" w:hAnsi="Calibri"/>
                <w:color w:val="000000"/>
                <w:sz w:val="20"/>
                <w:szCs w:val="20"/>
              </w:rPr>
              <w:t>RF-48112: Cooler Door</w:t>
            </w:r>
          </w:p>
        </w:tc>
        <w:tc>
          <w:tcPr>
            <w:tcW w:w="1000" w:type="dxa"/>
            <w:tcBorders>
              <w:top w:val="nil"/>
              <w:left w:val="nil"/>
              <w:bottom w:val="single" w:sz="4" w:space="0" w:color="auto"/>
              <w:right w:val="single" w:sz="4" w:space="0" w:color="auto"/>
            </w:tcBorders>
            <w:shd w:val="clear" w:color="000000" w:fill="FFFFFF"/>
            <w:noWrap/>
            <w:vAlign w:val="center"/>
            <w:hideMark/>
          </w:tcPr>
          <w:p w14:paraId="2E7B8F10" w14:textId="77777777" w:rsidR="007E7DAD" w:rsidRPr="00706BA7" w:rsidRDefault="007E7DAD" w:rsidP="007E7DAD">
            <w:pPr>
              <w:jc w:val="center"/>
              <w:rPr>
                <w:rFonts w:ascii="Calibri" w:hAnsi="Calibri"/>
                <w:color w:val="000000"/>
                <w:sz w:val="20"/>
                <w:szCs w:val="20"/>
              </w:rPr>
            </w:pPr>
            <w:r w:rsidRPr="00706BA7">
              <w:rPr>
                <w:rFonts w:ascii="Calibri" w:hAnsi="Calibri"/>
                <w:color w:val="000000"/>
                <w:sz w:val="20"/>
                <w:szCs w:val="20"/>
              </w:rPr>
              <w:t>$106.34</w:t>
            </w:r>
          </w:p>
        </w:tc>
        <w:tc>
          <w:tcPr>
            <w:tcW w:w="940" w:type="dxa"/>
            <w:tcBorders>
              <w:top w:val="nil"/>
              <w:left w:val="nil"/>
              <w:bottom w:val="single" w:sz="4" w:space="0" w:color="auto"/>
              <w:right w:val="single" w:sz="4" w:space="0" w:color="auto"/>
            </w:tcBorders>
            <w:shd w:val="clear" w:color="000000" w:fill="FFFFFF"/>
            <w:noWrap/>
            <w:vAlign w:val="center"/>
            <w:hideMark/>
          </w:tcPr>
          <w:p w14:paraId="552C15BA" w14:textId="77777777" w:rsidR="007E7DAD" w:rsidRPr="00706BA7" w:rsidRDefault="007E7DAD" w:rsidP="007E7DAD">
            <w:pPr>
              <w:jc w:val="center"/>
              <w:rPr>
                <w:rFonts w:ascii="Calibri" w:hAnsi="Calibri"/>
                <w:color w:val="000000"/>
                <w:sz w:val="20"/>
                <w:szCs w:val="20"/>
              </w:rPr>
            </w:pPr>
            <w:r w:rsidRPr="00706BA7">
              <w:rPr>
                <w:rFonts w:ascii="Calibri" w:hAnsi="Calibri"/>
                <w:color w:val="000000"/>
                <w:sz w:val="20"/>
                <w:szCs w:val="20"/>
              </w:rPr>
              <w:t>$20.27</w:t>
            </w:r>
          </w:p>
        </w:tc>
        <w:tc>
          <w:tcPr>
            <w:tcW w:w="1026" w:type="dxa"/>
            <w:tcBorders>
              <w:top w:val="nil"/>
              <w:left w:val="nil"/>
              <w:bottom w:val="single" w:sz="4" w:space="0" w:color="auto"/>
              <w:right w:val="single" w:sz="4" w:space="0" w:color="auto"/>
            </w:tcBorders>
            <w:shd w:val="clear" w:color="000000" w:fill="FFFFFF"/>
            <w:noWrap/>
            <w:vAlign w:val="center"/>
            <w:hideMark/>
          </w:tcPr>
          <w:p w14:paraId="174A7443" w14:textId="013C8442" w:rsidR="007E7DAD" w:rsidRPr="00706BA7" w:rsidRDefault="007E7DAD" w:rsidP="007E7DAD">
            <w:pPr>
              <w:jc w:val="center"/>
              <w:rPr>
                <w:rFonts w:ascii="Calibri" w:hAnsi="Calibri"/>
                <w:color w:val="000000"/>
                <w:sz w:val="20"/>
                <w:szCs w:val="20"/>
              </w:rPr>
            </w:pPr>
            <w:r>
              <w:rPr>
                <w:rFonts w:ascii="Calibri" w:hAnsi="Calibri"/>
                <w:color w:val="000000"/>
                <w:sz w:val="20"/>
                <w:szCs w:val="20"/>
              </w:rPr>
              <w:t>$126.61</w:t>
            </w:r>
          </w:p>
        </w:tc>
        <w:tc>
          <w:tcPr>
            <w:tcW w:w="960" w:type="dxa"/>
            <w:tcBorders>
              <w:top w:val="nil"/>
              <w:left w:val="nil"/>
              <w:bottom w:val="single" w:sz="4" w:space="0" w:color="auto"/>
              <w:right w:val="single" w:sz="4" w:space="0" w:color="auto"/>
            </w:tcBorders>
            <w:shd w:val="clear" w:color="000000" w:fill="FFFFFF"/>
            <w:noWrap/>
            <w:vAlign w:val="center"/>
            <w:hideMark/>
          </w:tcPr>
          <w:p w14:paraId="1E5AF334" w14:textId="77777777" w:rsidR="007E7DAD" w:rsidRPr="00706BA7" w:rsidRDefault="007E7DAD" w:rsidP="007E7DAD">
            <w:pPr>
              <w:jc w:val="center"/>
              <w:rPr>
                <w:rFonts w:ascii="Calibri" w:hAnsi="Calibri"/>
                <w:color w:val="000000"/>
                <w:sz w:val="20"/>
                <w:szCs w:val="20"/>
              </w:rPr>
            </w:pPr>
            <w:r w:rsidRPr="00706BA7">
              <w:rPr>
                <w:rFonts w:ascii="Calibri" w:hAnsi="Calibri"/>
                <w:color w:val="000000"/>
                <w:sz w:val="20"/>
                <w:szCs w:val="20"/>
              </w:rPr>
              <w:t>100.2%</w:t>
            </w:r>
          </w:p>
        </w:tc>
        <w:tc>
          <w:tcPr>
            <w:tcW w:w="960" w:type="dxa"/>
            <w:tcBorders>
              <w:top w:val="nil"/>
              <w:left w:val="nil"/>
              <w:bottom w:val="single" w:sz="4" w:space="0" w:color="auto"/>
              <w:right w:val="single" w:sz="4" w:space="0" w:color="auto"/>
            </w:tcBorders>
            <w:shd w:val="clear" w:color="000000" w:fill="FFFFFF"/>
            <w:noWrap/>
            <w:vAlign w:val="center"/>
            <w:hideMark/>
          </w:tcPr>
          <w:p w14:paraId="2230C299" w14:textId="77777777" w:rsidR="007E7DAD" w:rsidRPr="00706BA7" w:rsidRDefault="007E7DAD" w:rsidP="007E7DAD">
            <w:pPr>
              <w:jc w:val="center"/>
              <w:rPr>
                <w:rFonts w:ascii="Calibri" w:hAnsi="Calibri"/>
                <w:color w:val="000000"/>
                <w:sz w:val="20"/>
                <w:szCs w:val="20"/>
              </w:rPr>
            </w:pPr>
            <w:r w:rsidRPr="00706BA7">
              <w:rPr>
                <w:rFonts w:ascii="Calibri" w:hAnsi="Calibri"/>
                <w:color w:val="000000"/>
                <w:sz w:val="20"/>
                <w:szCs w:val="20"/>
              </w:rPr>
              <w:t>117.2%</w:t>
            </w:r>
          </w:p>
        </w:tc>
        <w:tc>
          <w:tcPr>
            <w:tcW w:w="1000" w:type="dxa"/>
            <w:tcBorders>
              <w:top w:val="nil"/>
              <w:left w:val="nil"/>
              <w:bottom w:val="single" w:sz="4" w:space="0" w:color="auto"/>
              <w:right w:val="single" w:sz="4" w:space="0" w:color="auto"/>
            </w:tcBorders>
            <w:shd w:val="clear" w:color="000000" w:fill="FFFFFF"/>
            <w:noWrap/>
            <w:vAlign w:val="center"/>
            <w:hideMark/>
          </w:tcPr>
          <w:p w14:paraId="43A61D9B" w14:textId="77777777" w:rsidR="007E7DAD" w:rsidRPr="00706BA7" w:rsidRDefault="007E7DAD" w:rsidP="007E7DAD">
            <w:pPr>
              <w:jc w:val="center"/>
              <w:rPr>
                <w:rFonts w:ascii="Calibri" w:hAnsi="Calibri"/>
                <w:color w:val="000000"/>
                <w:sz w:val="20"/>
                <w:szCs w:val="20"/>
              </w:rPr>
            </w:pPr>
            <w:r w:rsidRPr="00706BA7">
              <w:rPr>
                <w:rFonts w:ascii="Calibri" w:hAnsi="Calibri"/>
                <w:color w:val="000000"/>
                <w:sz w:val="20"/>
                <w:szCs w:val="20"/>
              </w:rPr>
              <w:t>$106.55</w:t>
            </w:r>
          </w:p>
        </w:tc>
        <w:tc>
          <w:tcPr>
            <w:tcW w:w="980" w:type="dxa"/>
            <w:tcBorders>
              <w:top w:val="nil"/>
              <w:left w:val="nil"/>
              <w:bottom w:val="single" w:sz="4" w:space="0" w:color="auto"/>
              <w:right w:val="single" w:sz="4" w:space="0" w:color="auto"/>
            </w:tcBorders>
            <w:shd w:val="clear" w:color="000000" w:fill="FFFFFF"/>
            <w:noWrap/>
            <w:vAlign w:val="center"/>
            <w:hideMark/>
          </w:tcPr>
          <w:p w14:paraId="56CA9BB9" w14:textId="77777777" w:rsidR="007E7DAD" w:rsidRPr="00706BA7" w:rsidRDefault="007E7DAD" w:rsidP="007E7DAD">
            <w:pPr>
              <w:jc w:val="center"/>
              <w:rPr>
                <w:rFonts w:ascii="Calibri" w:hAnsi="Calibri"/>
                <w:color w:val="000000"/>
                <w:sz w:val="20"/>
                <w:szCs w:val="20"/>
              </w:rPr>
            </w:pPr>
            <w:r w:rsidRPr="00706BA7">
              <w:rPr>
                <w:rFonts w:ascii="Calibri" w:hAnsi="Calibri"/>
                <w:color w:val="000000"/>
                <w:sz w:val="20"/>
                <w:szCs w:val="20"/>
              </w:rPr>
              <w:t>$23.76</w:t>
            </w:r>
          </w:p>
        </w:tc>
        <w:tc>
          <w:tcPr>
            <w:tcW w:w="1223" w:type="dxa"/>
            <w:tcBorders>
              <w:top w:val="nil"/>
              <w:left w:val="nil"/>
              <w:bottom w:val="single" w:sz="4" w:space="0" w:color="auto"/>
              <w:right w:val="single" w:sz="4" w:space="0" w:color="auto"/>
            </w:tcBorders>
            <w:shd w:val="clear" w:color="000000" w:fill="FFFFFF"/>
            <w:noWrap/>
            <w:vAlign w:val="center"/>
            <w:hideMark/>
          </w:tcPr>
          <w:p w14:paraId="35C4EEEF" w14:textId="77777777" w:rsidR="007E7DAD" w:rsidRPr="00706BA7" w:rsidRDefault="007E7DAD" w:rsidP="007E7DAD">
            <w:pPr>
              <w:jc w:val="center"/>
              <w:rPr>
                <w:rFonts w:ascii="Calibri" w:hAnsi="Calibri"/>
                <w:color w:val="000000"/>
                <w:sz w:val="20"/>
                <w:szCs w:val="20"/>
              </w:rPr>
            </w:pPr>
            <w:r w:rsidRPr="00706BA7">
              <w:rPr>
                <w:rFonts w:ascii="Calibri" w:hAnsi="Calibri"/>
                <w:color w:val="000000"/>
                <w:sz w:val="20"/>
                <w:szCs w:val="20"/>
              </w:rPr>
              <w:t>$130.31</w:t>
            </w:r>
          </w:p>
        </w:tc>
      </w:tr>
      <w:tr w:rsidR="007E7DAD" w:rsidRPr="00706BA7" w14:paraId="6CCB45A7" w14:textId="77777777" w:rsidTr="007E7DAD">
        <w:trPr>
          <w:trHeight w:val="300"/>
        </w:trPr>
        <w:tc>
          <w:tcPr>
            <w:tcW w:w="2186" w:type="dxa"/>
            <w:tcBorders>
              <w:top w:val="nil"/>
              <w:left w:val="single" w:sz="4" w:space="0" w:color="auto"/>
              <w:bottom w:val="single" w:sz="4" w:space="0" w:color="auto"/>
              <w:right w:val="single" w:sz="4" w:space="0" w:color="auto"/>
            </w:tcBorders>
            <w:shd w:val="clear" w:color="000000" w:fill="FFFFFF"/>
            <w:vAlign w:val="center"/>
            <w:hideMark/>
          </w:tcPr>
          <w:p w14:paraId="6290097D" w14:textId="1F484CE6" w:rsidR="007E7DAD" w:rsidRPr="00706BA7" w:rsidRDefault="007E7DAD" w:rsidP="007E7DAD">
            <w:pPr>
              <w:jc w:val="center"/>
              <w:rPr>
                <w:rFonts w:ascii="Calibri" w:hAnsi="Calibri"/>
                <w:color w:val="000000"/>
                <w:sz w:val="20"/>
                <w:szCs w:val="20"/>
              </w:rPr>
            </w:pPr>
            <w:r>
              <w:rPr>
                <w:rFonts w:ascii="Calibri" w:hAnsi="Calibri"/>
                <w:color w:val="000000"/>
                <w:sz w:val="20"/>
                <w:szCs w:val="20"/>
              </w:rPr>
              <w:t>RF-12098: Freezer Door</w:t>
            </w:r>
          </w:p>
        </w:tc>
        <w:tc>
          <w:tcPr>
            <w:tcW w:w="1000" w:type="dxa"/>
            <w:tcBorders>
              <w:top w:val="nil"/>
              <w:left w:val="nil"/>
              <w:bottom w:val="single" w:sz="4" w:space="0" w:color="auto"/>
              <w:right w:val="single" w:sz="4" w:space="0" w:color="auto"/>
            </w:tcBorders>
            <w:shd w:val="clear" w:color="000000" w:fill="FFFFFF"/>
            <w:noWrap/>
            <w:vAlign w:val="center"/>
            <w:hideMark/>
          </w:tcPr>
          <w:p w14:paraId="4AC8E8B6" w14:textId="77777777" w:rsidR="007E7DAD" w:rsidRPr="00706BA7" w:rsidRDefault="007E7DAD" w:rsidP="007E7DAD">
            <w:pPr>
              <w:jc w:val="center"/>
              <w:rPr>
                <w:rFonts w:ascii="Calibri" w:hAnsi="Calibri"/>
                <w:color w:val="000000"/>
                <w:sz w:val="20"/>
                <w:szCs w:val="20"/>
              </w:rPr>
            </w:pPr>
            <w:r w:rsidRPr="00706BA7">
              <w:rPr>
                <w:rFonts w:ascii="Calibri" w:hAnsi="Calibri"/>
                <w:color w:val="000000"/>
                <w:sz w:val="20"/>
                <w:szCs w:val="20"/>
              </w:rPr>
              <w:t>$236.31</w:t>
            </w:r>
          </w:p>
        </w:tc>
        <w:tc>
          <w:tcPr>
            <w:tcW w:w="940" w:type="dxa"/>
            <w:tcBorders>
              <w:top w:val="nil"/>
              <w:left w:val="nil"/>
              <w:bottom w:val="single" w:sz="4" w:space="0" w:color="auto"/>
              <w:right w:val="single" w:sz="4" w:space="0" w:color="auto"/>
            </w:tcBorders>
            <w:shd w:val="clear" w:color="000000" w:fill="FFFFFF"/>
            <w:noWrap/>
            <w:vAlign w:val="center"/>
            <w:hideMark/>
          </w:tcPr>
          <w:p w14:paraId="189461F7" w14:textId="77777777" w:rsidR="007E7DAD" w:rsidRPr="00706BA7" w:rsidRDefault="007E7DAD" w:rsidP="007E7DAD">
            <w:pPr>
              <w:jc w:val="center"/>
              <w:rPr>
                <w:rFonts w:ascii="Calibri" w:hAnsi="Calibri"/>
                <w:color w:val="000000"/>
                <w:sz w:val="20"/>
                <w:szCs w:val="20"/>
              </w:rPr>
            </w:pPr>
            <w:r w:rsidRPr="00706BA7">
              <w:rPr>
                <w:rFonts w:ascii="Calibri" w:hAnsi="Calibri"/>
                <w:color w:val="000000"/>
                <w:sz w:val="20"/>
                <w:szCs w:val="20"/>
              </w:rPr>
              <w:t>$45.05</w:t>
            </w:r>
          </w:p>
        </w:tc>
        <w:tc>
          <w:tcPr>
            <w:tcW w:w="1026" w:type="dxa"/>
            <w:tcBorders>
              <w:top w:val="nil"/>
              <w:left w:val="nil"/>
              <w:bottom w:val="single" w:sz="4" w:space="0" w:color="auto"/>
              <w:right w:val="single" w:sz="4" w:space="0" w:color="auto"/>
            </w:tcBorders>
            <w:shd w:val="clear" w:color="000000" w:fill="FFFFFF"/>
            <w:noWrap/>
            <w:vAlign w:val="center"/>
            <w:hideMark/>
          </w:tcPr>
          <w:p w14:paraId="0F7EFE06" w14:textId="6EB4B2D0" w:rsidR="007E7DAD" w:rsidRPr="00706BA7" w:rsidRDefault="007E7DAD" w:rsidP="007E7DAD">
            <w:pPr>
              <w:jc w:val="center"/>
              <w:rPr>
                <w:rFonts w:ascii="Calibri" w:hAnsi="Calibri"/>
                <w:color w:val="000000"/>
                <w:sz w:val="20"/>
                <w:szCs w:val="20"/>
              </w:rPr>
            </w:pPr>
            <w:r>
              <w:rPr>
                <w:rFonts w:ascii="Calibri" w:hAnsi="Calibri"/>
                <w:color w:val="000000"/>
                <w:sz w:val="20"/>
                <w:szCs w:val="20"/>
              </w:rPr>
              <w:t>$281.36</w:t>
            </w:r>
          </w:p>
        </w:tc>
        <w:tc>
          <w:tcPr>
            <w:tcW w:w="960" w:type="dxa"/>
            <w:tcBorders>
              <w:top w:val="nil"/>
              <w:left w:val="nil"/>
              <w:bottom w:val="single" w:sz="4" w:space="0" w:color="auto"/>
              <w:right w:val="single" w:sz="4" w:space="0" w:color="auto"/>
            </w:tcBorders>
            <w:shd w:val="clear" w:color="000000" w:fill="FFFFFF"/>
            <w:noWrap/>
            <w:vAlign w:val="center"/>
            <w:hideMark/>
          </w:tcPr>
          <w:p w14:paraId="15E3F5FD" w14:textId="77777777" w:rsidR="007E7DAD" w:rsidRPr="00706BA7" w:rsidRDefault="007E7DAD" w:rsidP="007E7DAD">
            <w:pPr>
              <w:jc w:val="center"/>
              <w:rPr>
                <w:rFonts w:ascii="Calibri" w:hAnsi="Calibri"/>
                <w:color w:val="000000"/>
                <w:sz w:val="20"/>
                <w:szCs w:val="20"/>
              </w:rPr>
            </w:pPr>
            <w:r w:rsidRPr="00706BA7">
              <w:rPr>
                <w:rFonts w:ascii="Calibri" w:hAnsi="Calibri"/>
                <w:color w:val="000000"/>
                <w:sz w:val="20"/>
                <w:szCs w:val="20"/>
              </w:rPr>
              <w:t>100.2%</w:t>
            </w:r>
          </w:p>
        </w:tc>
        <w:tc>
          <w:tcPr>
            <w:tcW w:w="960" w:type="dxa"/>
            <w:tcBorders>
              <w:top w:val="nil"/>
              <w:left w:val="nil"/>
              <w:bottom w:val="single" w:sz="4" w:space="0" w:color="auto"/>
              <w:right w:val="single" w:sz="4" w:space="0" w:color="auto"/>
            </w:tcBorders>
            <w:shd w:val="clear" w:color="000000" w:fill="FFFFFF"/>
            <w:noWrap/>
            <w:vAlign w:val="center"/>
            <w:hideMark/>
          </w:tcPr>
          <w:p w14:paraId="65609B29" w14:textId="77777777" w:rsidR="007E7DAD" w:rsidRPr="00706BA7" w:rsidRDefault="007E7DAD" w:rsidP="007E7DAD">
            <w:pPr>
              <w:jc w:val="center"/>
              <w:rPr>
                <w:rFonts w:ascii="Calibri" w:hAnsi="Calibri"/>
                <w:color w:val="000000"/>
                <w:sz w:val="20"/>
                <w:szCs w:val="20"/>
              </w:rPr>
            </w:pPr>
            <w:r w:rsidRPr="00706BA7">
              <w:rPr>
                <w:rFonts w:ascii="Calibri" w:hAnsi="Calibri"/>
                <w:color w:val="000000"/>
                <w:sz w:val="20"/>
                <w:szCs w:val="20"/>
              </w:rPr>
              <w:t>117.2%</w:t>
            </w:r>
          </w:p>
        </w:tc>
        <w:tc>
          <w:tcPr>
            <w:tcW w:w="1000" w:type="dxa"/>
            <w:tcBorders>
              <w:top w:val="nil"/>
              <w:left w:val="nil"/>
              <w:bottom w:val="single" w:sz="4" w:space="0" w:color="auto"/>
              <w:right w:val="single" w:sz="4" w:space="0" w:color="auto"/>
            </w:tcBorders>
            <w:shd w:val="clear" w:color="000000" w:fill="FFFFFF"/>
            <w:noWrap/>
            <w:vAlign w:val="center"/>
            <w:hideMark/>
          </w:tcPr>
          <w:p w14:paraId="462D7333" w14:textId="77777777" w:rsidR="007E7DAD" w:rsidRPr="00706BA7" w:rsidRDefault="007E7DAD" w:rsidP="007E7DAD">
            <w:pPr>
              <w:jc w:val="center"/>
              <w:rPr>
                <w:rFonts w:ascii="Calibri" w:hAnsi="Calibri"/>
                <w:color w:val="000000"/>
                <w:sz w:val="20"/>
                <w:szCs w:val="20"/>
              </w:rPr>
            </w:pPr>
            <w:r w:rsidRPr="00706BA7">
              <w:rPr>
                <w:rFonts w:ascii="Calibri" w:hAnsi="Calibri"/>
                <w:color w:val="000000"/>
                <w:sz w:val="20"/>
                <w:szCs w:val="20"/>
              </w:rPr>
              <w:t>$236.78</w:t>
            </w:r>
          </w:p>
        </w:tc>
        <w:tc>
          <w:tcPr>
            <w:tcW w:w="980" w:type="dxa"/>
            <w:tcBorders>
              <w:top w:val="nil"/>
              <w:left w:val="nil"/>
              <w:bottom w:val="single" w:sz="4" w:space="0" w:color="auto"/>
              <w:right w:val="single" w:sz="4" w:space="0" w:color="auto"/>
            </w:tcBorders>
            <w:shd w:val="clear" w:color="000000" w:fill="FFFFFF"/>
            <w:noWrap/>
            <w:vAlign w:val="center"/>
            <w:hideMark/>
          </w:tcPr>
          <w:p w14:paraId="58A9364E" w14:textId="77777777" w:rsidR="007E7DAD" w:rsidRPr="00706BA7" w:rsidRDefault="007E7DAD" w:rsidP="007E7DAD">
            <w:pPr>
              <w:jc w:val="center"/>
              <w:rPr>
                <w:rFonts w:ascii="Calibri" w:hAnsi="Calibri"/>
                <w:color w:val="000000"/>
                <w:sz w:val="20"/>
                <w:szCs w:val="20"/>
              </w:rPr>
            </w:pPr>
            <w:r w:rsidRPr="00706BA7">
              <w:rPr>
                <w:rFonts w:ascii="Calibri" w:hAnsi="Calibri"/>
                <w:color w:val="000000"/>
                <w:sz w:val="20"/>
                <w:szCs w:val="20"/>
              </w:rPr>
              <w:t>$52.79</w:t>
            </w:r>
          </w:p>
        </w:tc>
        <w:tc>
          <w:tcPr>
            <w:tcW w:w="1223" w:type="dxa"/>
            <w:tcBorders>
              <w:top w:val="nil"/>
              <w:left w:val="nil"/>
              <w:bottom w:val="single" w:sz="4" w:space="0" w:color="auto"/>
              <w:right w:val="single" w:sz="4" w:space="0" w:color="auto"/>
            </w:tcBorders>
            <w:shd w:val="clear" w:color="000000" w:fill="FFFFFF"/>
            <w:noWrap/>
            <w:vAlign w:val="center"/>
            <w:hideMark/>
          </w:tcPr>
          <w:p w14:paraId="6E9532D0" w14:textId="7841CAC9" w:rsidR="007E7DAD" w:rsidRPr="00706BA7" w:rsidRDefault="006F0738" w:rsidP="007E7DAD">
            <w:pPr>
              <w:jc w:val="center"/>
              <w:rPr>
                <w:rFonts w:ascii="Calibri" w:hAnsi="Calibri"/>
                <w:color w:val="000000"/>
                <w:sz w:val="20"/>
                <w:szCs w:val="20"/>
              </w:rPr>
            </w:pPr>
            <w:r>
              <w:rPr>
                <w:rFonts w:ascii="Calibri" w:hAnsi="Calibri"/>
                <w:color w:val="000000"/>
                <w:sz w:val="20"/>
                <w:szCs w:val="20"/>
              </w:rPr>
              <w:t>$289.57</w:t>
            </w:r>
          </w:p>
        </w:tc>
      </w:tr>
    </w:tbl>
    <w:p w14:paraId="3B3C2D0D" w14:textId="345375BA" w:rsidR="00E02B36" w:rsidRDefault="00E02B36" w:rsidP="00963986">
      <w:pPr>
        <w:pStyle w:val="Reminders"/>
        <w:rPr>
          <w:rFonts w:asciiTheme="minorHAnsi" w:hAnsiTheme="minorHAnsi" w:cstheme="minorHAnsi"/>
          <w:i w:val="0"/>
          <w:color w:val="auto"/>
          <w:szCs w:val="22"/>
        </w:rPr>
      </w:pPr>
    </w:p>
    <w:p w14:paraId="6086BA53" w14:textId="4313BAD1" w:rsidR="0053210D" w:rsidRDefault="0053210D" w:rsidP="00963986">
      <w:pPr>
        <w:pStyle w:val="Reminders"/>
        <w:rPr>
          <w:rFonts w:asciiTheme="minorHAnsi" w:hAnsiTheme="minorHAnsi" w:cstheme="minorHAnsi"/>
          <w:i w:val="0"/>
          <w:color w:val="auto"/>
          <w:szCs w:val="22"/>
        </w:rPr>
      </w:pPr>
      <w:r>
        <w:rPr>
          <w:rFonts w:asciiTheme="minorHAnsi" w:hAnsiTheme="minorHAnsi" w:cstheme="minorHAnsi"/>
          <w:i w:val="0"/>
          <w:color w:val="auto"/>
          <w:szCs w:val="22"/>
        </w:rPr>
        <w:t>Please refer to Attachment #</w:t>
      </w:r>
      <w:r w:rsidR="0064379A">
        <w:rPr>
          <w:rFonts w:asciiTheme="minorHAnsi" w:hAnsiTheme="minorHAnsi" w:cstheme="minorHAnsi"/>
          <w:i w:val="0"/>
          <w:color w:val="auto"/>
          <w:szCs w:val="22"/>
        </w:rPr>
        <w:t xml:space="preserve">3 </w:t>
      </w:r>
      <w:r>
        <w:rPr>
          <w:rFonts w:asciiTheme="minorHAnsi" w:hAnsiTheme="minorHAnsi" w:cstheme="minorHAnsi"/>
          <w:i w:val="0"/>
          <w:color w:val="auto"/>
          <w:szCs w:val="22"/>
        </w:rPr>
        <w:t>for calculation methodology and costing.</w:t>
      </w: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0"/>
    </w:p>
    <w:p w14:paraId="7AB8D629" w14:textId="77777777" w:rsidR="00B268CF" w:rsidRDefault="00B268CF">
      <w:pPr>
        <w:rPr>
          <w:b/>
        </w:rPr>
      </w:pPr>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57"/>
        <w:gridCol w:w="2698"/>
        <w:gridCol w:w="2611"/>
        <w:gridCol w:w="2784"/>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450A0D" w:rsidRPr="00500C4E" w14:paraId="345662A1" w14:textId="77777777" w:rsidTr="00920905">
        <w:tc>
          <w:tcPr>
            <w:tcW w:w="672" w:type="pct"/>
          </w:tcPr>
          <w:p w14:paraId="37FA56A6" w14:textId="22C92B91" w:rsidR="00450A0D" w:rsidRPr="00920905" w:rsidRDefault="00450A0D" w:rsidP="00175D14">
            <w:pPr>
              <w:rPr>
                <w:rFonts w:cstheme="minorHAnsi"/>
                <w:szCs w:val="20"/>
              </w:rPr>
            </w:pPr>
            <w:r>
              <w:rPr>
                <w:rFonts w:cstheme="minorHAnsi"/>
                <w:szCs w:val="20"/>
              </w:rPr>
              <w:t>REA</w:t>
            </w:r>
          </w:p>
        </w:tc>
        <w:tc>
          <w:tcPr>
            <w:tcW w:w="1443" w:type="pct"/>
          </w:tcPr>
          <w:p w14:paraId="19DAF9B8" w14:textId="7D46DB14" w:rsidR="00450A0D" w:rsidRPr="00920905" w:rsidRDefault="00450A0D" w:rsidP="00175D14">
            <w:pPr>
              <w:rPr>
                <w:rFonts w:cstheme="minorHAnsi"/>
                <w:szCs w:val="20"/>
              </w:rPr>
            </w:pPr>
            <w:r>
              <w:rPr>
                <w:rFonts w:cstheme="minorHAnsi"/>
                <w:szCs w:val="20"/>
              </w:rPr>
              <w:t>MEC + MLC</w:t>
            </w:r>
          </w:p>
        </w:tc>
        <w:tc>
          <w:tcPr>
            <w:tcW w:w="1396" w:type="pct"/>
          </w:tcPr>
          <w:p w14:paraId="30774948" w14:textId="5E78C19A" w:rsidR="00450A0D" w:rsidRPr="00920905" w:rsidRDefault="00450A0D" w:rsidP="00175D14">
            <w:pPr>
              <w:rPr>
                <w:rFonts w:cstheme="minorHAnsi"/>
                <w:szCs w:val="20"/>
              </w:rPr>
            </w:pPr>
            <w:r>
              <w:rPr>
                <w:rFonts w:cstheme="minorHAnsi"/>
                <w:szCs w:val="20"/>
              </w:rPr>
              <w:t>MEC + MLC</w:t>
            </w:r>
          </w:p>
        </w:tc>
        <w:tc>
          <w:tcPr>
            <w:tcW w:w="1489" w:type="pct"/>
          </w:tcPr>
          <w:p w14:paraId="00AAD267" w14:textId="2075DE64" w:rsidR="00450A0D" w:rsidRPr="00920905" w:rsidRDefault="00450A0D"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0AF3F83F" w14:textId="4C5DF69F" w:rsidR="00FF73B4" w:rsidRDefault="00931E45">
      <w:pPr>
        <w:rPr>
          <w:b/>
        </w:rPr>
      </w:pPr>
      <w:r>
        <w:rPr>
          <w:b/>
        </w:rPr>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1098"/>
        <w:gridCol w:w="1156"/>
        <w:gridCol w:w="2367"/>
        <w:gridCol w:w="2291"/>
        <w:gridCol w:w="2438"/>
      </w:tblGrid>
      <w:tr w:rsidR="00F474EF" w:rsidRPr="00500C4E" w14:paraId="7122FF83" w14:textId="77777777" w:rsidTr="00F474EF">
        <w:tc>
          <w:tcPr>
            <w:tcW w:w="587" w:type="pct"/>
            <w:vMerge w:val="restart"/>
            <w:shd w:val="clear" w:color="auto" w:fill="D9D9D9" w:themeFill="background1" w:themeFillShade="D9"/>
          </w:tcPr>
          <w:p w14:paraId="1B2725EC" w14:textId="589C410F" w:rsidR="00F474EF" w:rsidRDefault="00F474EF" w:rsidP="00175D14">
            <w:pPr>
              <w:rPr>
                <w:rFonts w:cstheme="minorHAnsi"/>
                <w:b/>
                <w:szCs w:val="20"/>
              </w:rPr>
            </w:pPr>
            <w:r>
              <w:rPr>
                <w:rFonts w:cstheme="minorHAnsi"/>
                <w:b/>
                <w:szCs w:val="20"/>
              </w:rPr>
              <w:t>Measure</w:t>
            </w:r>
          </w:p>
        </w:tc>
        <w:tc>
          <w:tcPr>
            <w:tcW w:w="618" w:type="pct"/>
            <w:vMerge w:val="restart"/>
            <w:shd w:val="clear" w:color="auto" w:fill="D9D9D9" w:themeFill="background1" w:themeFillShade="D9"/>
          </w:tcPr>
          <w:p w14:paraId="51D383F5" w14:textId="5E310F5C" w:rsidR="00F474EF" w:rsidRPr="00DE77D0" w:rsidRDefault="00F474EF" w:rsidP="00175D14">
            <w:pPr>
              <w:rPr>
                <w:rFonts w:cstheme="minorHAnsi"/>
                <w:b/>
                <w:szCs w:val="20"/>
                <w:highlight w:val="yellow"/>
              </w:rPr>
            </w:pPr>
            <w:r>
              <w:rPr>
                <w:rFonts w:cstheme="minorHAnsi"/>
                <w:b/>
                <w:szCs w:val="20"/>
              </w:rPr>
              <w:t>Installation Type</w:t>
            </w:r>
          </w:p>
        </w:tc>
        <w:tc>
          <w:tcPr>
            <w:tcW w:w="1266" w:type="pct"/>
            <w:vMerge w:val="restart"/>
            <w:shd w:val="clear" w:color="auto" w:fill="D9D9D9" w:themeFill="background1" w:themeFillShade="D9"/>
          </w:tcPr>
          <w:p w14:paraId="3A7A2512" w14:textId="77777777" w:rsidR="00F474EF" w:rsidRPr="00DE77D0" w:rsidRDefault="00F474EF" w:rsidP="00175D14">
            <w:pPr>
              <w:rPr>
                <w:rFonts w:cstheme="minorHAnsi"/>
                <w:b/>
                <w:szCs w:val="20"/>
              </w:rPr>
            </w:pPr>
            <w:r>
              <w:rPr>
                <w:rFonts w:cstheme="minorHAnsi"/>
                <w:b/>
                <w:szCs w:val="20"/>
              </w:rPr>
              <w:t>Incremental Measure Cost</w:t>
            </w:r>
          </w:p>
        </w:tc>
        <w:tc>
          <w:tcPr>
            <w:tcW w:w="2529" w:type="pct"/>
            <w:gridSpan w:val="2"/>
            <w:shd w:val="clear" w:color="auto" w:fill="D9D9D9" w:themeFill="background1" w:themeFillShade="D9"/>
          </w:tcPr>
          <w:p w14:paraId="7AECFFEC" w14:textId="77777777" w:rsidR="00F474EF" w:rsidRPr="00DE77D0" w:rsidRDefault="00F474EF" w:rsidP="00175D14">
            <w:pPr>
              <w:rPr>
                <w:rFonts w:cstheme="minorHAnsi"/>
                <w:b/>
                <w:szCs w:val="20"/>
                <w:highlight w:val="yellow"/>
              </w:rPr>
            </w:pPr>
            <w:r>
              <w:rPr>
                <w:rFonts w:cstheme="minorHAnsi"/>
                <w:b/>
                <w:szCs w:val="20"/>
              </w:rPr>
              <w:t>Full Measure Cost</w:t>
            </w:r>
          </w:p>
        </w:tc>
      </w:tr>
      <w:tr w:rsidR="00F474EF" w:rsidRPr="00500C4E" w14:paraId="06496C2D" w14:textId="77777777" w:rsidTr="00F474EF">
        <w:tc>
          <w:tcPr>
            <w:tcW w:w="587" w:type="pct"/>
            <w:vMerge/>
            <w:shd w:val="clear" w:color="auto" w:fill="D9D9D9" w:themeFill="background1" w:themeFillShade="D9"/>
          </w:tcPr>
          <w:p w14:paraId="756DF1A0" w14:textId="77777777" w:rsidR="00F474EF" w:rsidRPr="00DE77D0" w:rsidRDefault="00F474EF" w:rsidP="00175D14">
            <w:pPr>
              <w:rPr>
                <w:rFonts w:cstheme="minorHAnsi"/>
                <w:b/>
                <w:szCs w:val="20"/>
              </w:rPr>
            </w:pPr>
          </w:p>
        </w:tc>
        <w:tc>
          <w:tcPr>
            <w:tcW w:w="618" w:type="pct"/>
            <w:vMerge/>
            <w:shd w:val="clear" w:color="auto" w:fill="D9D9D9" w:themeFill="background1" w:themeFillShade="D9"/>
          </w:tcPr>
          <w:p w14:paraId="66B12B51" w14:textId="47E69EFB" w:rsidR="00F474EF" w:rsidRPr="00DE77D0" w:rsidRDefault="00F474EF" w:rsidP="00175D14">
            <w:pPr>
              <w:rPr>
                <w:rFonts w:cstheme="minorHAnsi"/>
                <w:b/>
                <w:szCs w:val="20"/>
              </w:rPr>
            </w:pPr>
          </w:p>
        </w:tc>
        <w:tc>
          <w:tcPr>
            <w:tcW w:w="1266" w:type="pct"/>
            <w:vMerge/>
            <w:shd w:val="clear" w:color="auto" w:fill="D9D9D9" w:themeFill="background1" w:themeFillShade="D9"/>
          </w:tcPr>
          <w:p w14:paraId="35D79D77" w14:textId="77777777" w:rsidR="00F474EF" w:rsidRPr="00DE77D0" w:rsidRDefault="00F474EF" w:rsidP="00175D14">
            <w:pPr>
              <w:rPr>
                <w:rFonts w:cstheme="minorHAnsi"/>
                <w:b/>
                <w:szCs w:val="20"/>
              </w:rPr>
            </w:pPr>
          </w:p>
        </w:tc>
        <w:tc>
          <w:tcPr>
            <w:tcW w:w="1225" w:type="pct"/>
            <w:shd w:val="clear" w:color="auto" w:fill="F2F2F2" w:themeFill="background1" w:themeFillShade="F2"/>
          </w:tcPr>
          <w:p w14:paraId="2BC0AC4F" w14:textId="77777777" w:rsidR="00F474EF" w:rsidRPr="00DE77D0" w:rsidRDefault="00F474EF"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304" w:type="pct"/>
            <w:shd w:val="clear" w:color="auto" w:fill="F2F2F2" w:themeFill="background1" w:themeFillShade="F2"/>
          </w:tcPr>
          <w:p w14:paraId="199F1085" w14:textId="77777777" w:rsidR="00F474EF" w:rsidRPr="00DE77D0" w:rsidRDefault="00F474EF"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53210D" w:rsidRPr="00500C4E" w14:paraId="31204A9D" w14:textId="77777777" w:rsidTr="00F474EF">
        <w:tc>
          <w:tcPr>
            <w:tcW w:w="587" w:type="pct"/>
          </w:tcPr>
          <w:p w14:paraId="20624498" w14:textId="484129A9" w:rsidR="0053210D" w:rsidRPr="00920905" w:rsidRDefault="0053210D" w:rsidP="0053210D">
            <w:pPr>
              <w:rPr>
                <w:rFonts w:cstheme="minorHAnsi"/>
                <w:color w:val="FF0000"/>
                <w:szCs w:val="20"/>
              </w:rPr>
            </w:pPr>
            <w:r w:rsidRPr="003E2E2E">
              <w:rPr>
                <w:rFonts w:cstheme="minorHAnsi"/>
                <w:szCs w:val="20"/>
              </w:rPr>
              <w:t>RF-12098</w:t>
            </w:r>
          </w:p>
        </w:tc>
        <w:tc>
          <w:tcPr>
            <w:tcW w:w="618" w:type="pct"/>
          </w:tcPr>
          <w:p w14:paraId="1B8D4FEE" w14:textId="1747FB00" w:rsidR="0053210D" w:rsidRPr="00D913BD" w:rsidRDefault="0053210D" w:rsidP="0053210D">
            <w:pPr>
              <w:rPr>
                <w:rFonts w:cstheme="minorHAnsi"/>
                <w:szCs w:val="20"/>
              </w:rPr>
            </w:pPr>
            <w:r w:rsidRPr="00D913BD">
              <w:rPr>
                <w:rFonts w:cstheme="minorHAnsi"/>
                <w:szCs w:val="20"/>
              </w:rPr>
              <w:t>REA</w:t>
            </w:r>
          </w:p>
        </w:tc>
        <w:tc>
          <w:tcPr>
            <w:tcW w:w="1266" w:type="pct"/>
          </w:tcPr>
          <w:p w14:paraId="17400ED7" w14:textId="17EB82A6" w:rsidR="0053210D" w:rsidRPr="00920905" w:rsidRDefault="0053210D" w:rsidP="00B268CF">
            <w:pPr>
              <w:rPr>
                <w:rFonts w:cstheme="minorHAnsi"/>
                <w:color w:val="FF0000"/>
                <w:szCs w:val="20"/>
              </w:rPr>
            </w:pPr>
            <w:r w:rsidRPr="00630954">
              <w:rPr>
                <w:rFonts w:cstheme="minorHAnsi"/>
                <w:szCs w:val="22"/>
              </w:rPr>
              <w:t>$2</w:t>
            </w:r>
            <w:r w:rsidR="00B268CF">
              <w:rPr>
                <w:rFonts w:cstheme="minorHAnsi"/>
                <w:szCs w:val="22"/>
              </w:rPr>
              <w:t>8</w:t>
            </w:r>
            <w:r w:rsidRPr="00630954">
              <w:rPr>
                <w:rFonts w:cstheme="minorHAnsi"/>
                <w:szCs w:val="22"/>
              </w:rPr>
              <w:t>9.</w:t>
            </w:r>
            <w:r w:rsidR="00B268CF">
              <w:rPr>
                <w:rFonts w:cstheme="minorHAnsi"/>
                <w:szCs w:val="22"/>
              </w:rPr>
              <w:t>58</w:t>
            </w:r>
          </w:p>
        </w:tc>
        <w:tc>
          <w:tcPr>
            <w:tcW w:w="1225" w:type="pct"/>
          </w:tcPr>
          <w:p w14:paraId="0F861C7C" w14:textId="1362A20C" w:rsidR="0053210D" w:rsidRPr="00920905" w:rsidRDefault="00B268CF" w:rsidP="0053210D">
            <w:pPr>
              <w:rPr>
                <w:rFonts w:cstheme="minorHAnsi"/>
                <w:color w:val="FF0000"/>
                <w:szCs w:val="20"/>
              </w:rPr>
            </w:pPr>
            <w:r w:rsidRPr="00630954">
              <w:rPr>
                <w:rFonts w:cstheme="minorHAnsi"/>
                <w:szCs w:val="22"/>
              </w:rPr>
              <w:t>$2</w:t>
            </w:r>
            <w:r>
              <w:rPr>
                <w:rFonts w:cstheme="minorHAnsi"/>
                <w:szCs w:val="22"/>
              </w:rPr>
              <w:t>8</w:t>
            </w:r>
            <w:r w:rsidRPr="00630954">
              <w:rPr>
                <w:rFonts w:cstheme="minorHAnsi"/>
                <w:szCs w:val="22"/>
              </w:rPr>
              <w:t>9.</w:t>
            </w:r>
            <w:r w:rsidR="006F0738">
              <w:rPr>
                <w:rFonts w:cstheme="minorHAnsi"/>
                <w:szCs w:val="22"/>
              </w:rPr>
              <w:t>57</w:t>
            </w:r>
          </w:p>
        </w:tc>
        <w:tc>
          <w:tcPr>
            <w:tcW w:w="1304" w:type="pct"/>
          </w:tcPr>
          <w:p w14:paraId="26FF7460" w14:textId="77777777" w:rsidR="0053210D" w:rsidRPr="00920905" w:rsidRDefault="0053210D" w:rsidP="0053210D">
            <w:pPr>
              <w:rPr>
                <w:rFonts w:cstheme="minorHAnsi"/>
                <w:color w:val="FF0000"/>
                <w:szCs w:val="20"/>
              </w:rPr>
            </w:pPr>
            <w:r w:rsidRPr="00D913BD">
              <w:rPr>
                <w:rFonts w:cstheme="minorHAnsi"/>
                <w:szCs w:val="20"/>
              </w:rPr>
              <w:t>N/A</w:t>
            </w:r>
          </w:p>
        </w:tc>
      </w:tr>
      <w:tr w:rsidR="0053210D" w:rsidRPr="00500C4E" w14:paraId="64E9A8E4" w14:textId="77777777" w:rsidTr="00F474EF">
        <w:tc>
          <w:tcPr>
            <w:tcW w:w="587" w:type="pct"/>
          </w:tcPr>
          <w:p w14:paraId="73C0EEF5" w14:textId="0EF3C646" w:rsidR="0053210D" w:rsidRPr="00920905" w:rsidRDefault="0053210D" w:rsidP="0053210D">
            <w:pPr>
              <w:rPr>
                <w:rFonts w:cstheme="minorHAnsi"/>
                <w:color w:val="FF0000"/>
                <w:szCs w:val="20"/>
              </w:rPr>
            </w:pPr>
            <w:r w:rsidRPr="003E2E2E">
              <w:rPr>
                <w:rFonts w:cstheme="minorHAnsi"/>
                <w:szCs w:val="20"/>
              </w:rPr>
              <w:t>RF-48112</w:t>
            </w:r>
          </w:p>
        </w:tc>
        <w:tc>
          <w:tcPr>
            <w:tcW w:w="618" w:type="pct"/>
          </w:tcPr>
          <w:p w14:paraId="3EDB244E" w14:textId="0D264FFE" w:rsidR="0053210D" w:rsidRPr="00D913BD" w:rsidRDefault="0053210D" w:rsidP="0053210D">
            <w:pPr>
              <w:rPr>
                <w:rFonts w:cstheme="minorHAnsi"/>
                <w:szCs w:val="20"/>
              </w:rPr>
            </w:pPr>
            <w:r w:rsidRPr="00D913BD">
              <w:rPr>
                <w:rFonts w:cstheme="minorHAnsi"/>
                <w:szCs w:val="20"/>
              </w:rPr>
              <w:t>REA</w:t>
            </w:r>
          </w:p>
        </w:tc>
        <w:tc>
          <w:tcPr>
            <w:tcW w:w="1266" w:type="pct"/>
          </w:tcPr>
          <w:p w14:paraId="780C91CF" w14:textId="2845040B" w:rsidR="0053210D" w:rsidRPr="00920905" w:rsidRDefault="00B268CF" w:rsidP="0053210D">
            <w:pPr>
              <w:rPr>
                <w:rFonts w:cstheme="minorHAnsi"/>
                <w:color w:val="FF0000"/>
                <w:szCs w:val="20"/>
              </w:rPr>
            </w:pPr>
            <w:r w:rsidRPr="00630954">
              <w:rPr>
                <w:rFonts w:cstheme="minorHAnsi"/>
                <w:szCs w:val="22"/>
              </w:rPr>
              <w:t>$</w:t>
            </w:r>
            <w:r>
              <w:rPr>
                <w:rFonts w:cstheme="minorHAnsi"/>
                <w:szCs w:val="22"/>
              </w:rPr>
              <w:t>130.31</w:t>
            </w:r>
          </w:p>
        </w:tc>
        <w:tc>
          <w:tcPr>
            <w:tcW w:w="1225" w:type="pct"/>
          </w:tcPr>
          <w:p w14:paraId="1542AB5C" w14:textId="202D226C" w:rsidR="0053210D" w:rsidRPr="00920905" w:rsidRDefault="0053210D" w:rsidP="00B268CF">
            <w:pPr>
              <w:rPr>
                <w:rFonts w:cstheme="minorHAnsi"/>
                <w:color w:val="FF0000"/>
                <w:szCs w:val="20"/>
              </w:rPr>
            </w:pPr>
            <w:r w:rsidRPr="00630954">
              <w:rPr>
                <w:rFonts w:cstheme="minorHAnsi"/>
                <w:szCs w:val="22"/>
              </w:rPr>
              <w:t>$</w:t>
            </w:r>
            <w:r w:rsidR="00B268CF">
              <w:rPr>
                <w:rFonts w:cstheme="minorHAnsi"/>
                <w:szCs w:val="22"/>
              </w:rPr>
              <w:t>130.31</w:t>
            </w:r>
          </w:p>
        </w:tc>
        <w:tc>
          <w:tcPr>
            <w:tcW w:w="1304" w:type="pct"/>
          </w:tcPr>
          <w:p w14:paraId="39B4B752" w14:textId="63E22CED" w:rsidR="0053210D" w:rsidRPr="00920905" w:rsidRDefault="0053210D" w:rsidP="0053210D">
            <w:pPr>
              <w:rPr>
                <w:rFonts w:cstheme="minorHAnsi"/>
                <w:color w:val="FF0000"/>
                <w:szCs w:val="20"/>
              </w:rPr>
            </w:pPr>
            <w:r w:rsidRPr="00D913BD">
              <w:rPr>
                <w:rFonts w:cstheme="minorHAnsi"/>
                <w:szCs w:val="20"/>
              </w:rPr>
              <w:t>N/A</w:t>
            </w:r>
          </w:p>
        </w:tc>
      </w:tr>
    </w:tbl>
    <w:p w14:paraId="37E9FBDB" w14:textId="00D8352B" w:rsidR="00E16609" w:rsidRPr="00920905" w:rsidRDefault="00E16609" w:rsidP="007D42F1">
      <w:pPr>
        <w:ind w:left="720" w:hanging="720"/>
        <w:rPr>
          <w:rFonts w:cstheme="minorHAnsi"/>
          <w:sz w:val="20"/>
          <w:szCs w:val="20"/>
        </w:rPr>
      </w:pPr>
      <w:bookmarkStart w:id="21" w:name="_Toc214003099"/>
      <w:r w:rsidRPr="00920905">
        <w:rPr>
          <w:rFonts w:cstheme="minorHAnsi"/>
          <w:sz w:val="20"/>
          <w:szCs w:val="20"/>
        </w:rPr>
        <w:br w:type="page"/>
      </w:r>
    </w:p>
    <w:bookmarkEnd w:id="21"/>
    <w:p w14:paraId="266FC965" w14:textId="71B584F4" w:rsidR="00E16609" w:rsidRPr="00500C4E" w:rsidRDefault="00E16609" w:rsidP="00E16609">
      <w:pPr>
        <w:pStyle w:val="Heading1"/>
        <w:rPr>
          <w:rFonts w:cstheme="minorHAnsi"/>
        </w:rPr>
      </w:pPr>
      <w:r w:rsidRPr="00500C4E">
        <w:rPr>
          <w:rFonts w:cstheme="minorHAnsi"/>
        </w:rPr>
        <w:lastRenderedPageBreak/>
        <w:t>Attachments</w:t>
      </w:r>
    </w:p>
    <w:p w14:paraId="4300E814" w14:textId="6C331B3A" w:rsidR="00A500D6" w:rsidRDefault="0064379A" w:rsidP="00E16609">
      <w:pPr>
        <w:rPr>
          <w:rFonts w:cstheme="minorHAnsi"/>
        </w:rPr>
      </w:pPr>
      <w:r>
        <w:rPr>
          <w:rFonts w:cstheme="minorHAnsi"/>
        </w:rPr>
        <w:t xml:space="preserve">1. </w:t>
      </w:r>
      <w:r w:rsidR="008200E6" w:rsidRPr="008200E6">
        <w:rPr>
          <w:rFonts w:cstheme="minorHAnsi"/>
        </w:rPr>
        <w:t>SCE17RN009.0 A1 - Calculation Template_Final.xlsm</w:t>
      </w:r>
    </w:p>
    <w:p w14:paraId="76E266D2" w14:textId="7FA85F87" w:rsidR="00D913BD" w:rsidRDefault="0064379A" w:rsidP="00E16609">
      <w:r>
        <w:rPr>
          <w:rFonts w:cstheme="minorHAnsi"/>
        </w:rPr>
        <w:t>2</w:t>
      </w:r>
      <w:r w:rsidR="00D913BD">
        <w:rPr>
          <w:rFonts w:cstheme="minorHAnsi"/>
        </w:rPr>
        <w:t>.</w:t>
      </w:r>
      <w:r w:rsidR="00D913BD" w:rsidRPr="00D913BD">
        <w:t xml:space="preserve"> </w:t>
      </w:r>
      <w:r w:rsidR="008200E6" w:rsidRPr="00940300">
        <w:rPr>
          <w:rFonts w:cstheme="minorHAnsi"/>
        </w:rPr>
        <w:t>SCE17RN009.0</w:t>
      </w:r>
      <w:r w:rsidR="008200E6">
        <w:rPr>
          <w:rFonts w:cstheme="minorHAnsi"/>
        </w:rPr>
        <w:t xml:space="preserve"> A2</w:t>
      </w:r>
      <w:r w:rsidR="008200E6" w:rsidRPr="00940300">
        <w:rPr>
          <w:rFonts w:cstheme="minorHAnsi"/>
        </w:rPr>
        <w:t xml:space="preserve"> - </w:t>
      </w:r>
      <w:r w:rsidR="00502E1D">
        <w:t>Savings Summary</w:t>
      </w:r>
      <w:r w:rsidR="008200E6">
        <w:t>.xlsx</w:t>
      </w:r>
    </w:p>
    <w:p w14:paraId="2B773862" w14:textId="7965A7C3" w:rsidR="0053210D" w:rsidRDefault="0064379A" w:rsidP="00E16609">
      <w:pPr>
        <w:rPr>
          <w:rFonts w:cstheme="minorHAnsi"/>
        </w:rPr>
      </w:pPr>
      <w:r>
        <w:rPr>
          <w:rFonts w:cstheme="minorHAnsi"/>
        </w:rPr>
        <w:t>3</w:t>
      </w:r>
      <w:r w:rsidR="0053210D">
        <w:rPr>
          <w:rFonts w:cstheme="minorHAnsi"/>
        </w:rPr>
        <w:t xml:space="preserve">. </w:t>
      </w:r>
      <w:r w:rsidR="008200E6" w:rsidRPr="00940300">
        <w:rPr>
          <w:rFonts w:cstheme="minorHAnsi"/>
        </w:rPr>
        <w:t>SCE17RN009.0</w:t>
      </w:r>
      <w:r w:rsidR="008200E6">
        <w:rPr>
          <w:rFonts w:cstheme="minorHAnsi"/>
        </w:rPr>
        <w:t xml:space="preserve"> A3</w:t>
      </w:r>
      <w:r w:rsidR="008200E6" w:rsidRPr="00940300">
        <w:rPr>
          <w:rFonts w:cstheme="minorHAnsi"/>
        </w:rPr>
        <w:t xml:space="preserve"> - </w:t>
      </w:r>
      <w:r w:rsidR="00502E1D">
        <w:rPr>
          <w:rFonts w:cstheme="minorHAnsi"/>
        </w:rPr>
        <w:t>Cost Calculation</w:t>
      </w:r>
      <w:r w:rsidR="008200E6">
        <w:rPr>
          <w:rFonts w:cstheme="minorHAnsi"/>
        </w:rPr>
        <w:t>.xlsx</w:t>
      </w:r>
    </w:p>
    <w:p w14:paraId="2B527FA8" w14:textId="4BE1EF6E" w:rsidR="00D913BD" w:rsidRDefault="0064379A" w:rsidP="00E16609">
      <w:r>
        <w:rPr>
          <w:rFonts w:cstheme="minorHAnsi"/>
        </w:rPr>
        <w:t>4</w:t>
      </w:r>
      <w:r w:rsidR="00D913BD">
        <w:rPr>
          <w:rFonts w:cstheme="minorHAnsi"/>
        </w:rPr>
        <w:t>.</w:t>
      </w:r>
      <w:r w:rsidR="00D913BD" w:rsidRPr="00D913BD">
        <w:t xml:space="preserve"> </w:t>
      </w:r>
      <w:r w:rsidR="008200E6" w:rsidRPr="00940300">
        <w:rPr>
          <w:rFonts w:cstheme="minorHAnsi"/>
        </w:rPr>
        <w:t>SCE17RN009.0</w:t>
      </w:r>
      <w:r w:rsidR="008200E6">
        <w:rPr>
          <w:rFonts w:cstheme="minorHAnsi"/>
        </w:rPr>
        <w:t xml:space="preserve"> A4</w:t>
      </w:r>
      <w:r w:rsidR="008200E6" w:rsidRPr="00940300">
        <w:rPr>
          <w:rFonts w:cstheme="minorHAnsi"/>
        </w:rPr>
        <w:t xml:space="preserve"> - </w:t>
      </w:r>
      <w:proofErr w:type="spellStart"/>
      <w:r w:rsidR="00502E1D">
        <w:t>eQuest</w:t>
      </w:r>
      <w:proofErr w:type="spellEnd"/>
      <w:r w:rsidR="00502E1D">
        <w:t xml:space="preserve"> Files</w:t>
      </w:r>
      <w:r w:rsidR="008200E6">
        <w:t>.zip</w:t>
      </w:r>
    </w:p>
    <w:p w14:paraId="14D40E00" w14:textId="782C18F7" w:rsidR="00612041" w:rsidRPr="00500C4E" w:rsidRDefault="0064379A" w:rsidP="00E16609">
      <w:pPr>
        <w:rPr>
          <w:rFonts w:cstheme="minorHAnsi"/>
        </w:rPr>
      </w:pPr>
      <w:r>
        <w:t>5.</w:t>
      </w:r>
      <w:r w:rsidR="008200E6" w:rsidRPr="008200E6">
        <w:rPr>
          <w:rFonts w:cstheme="minorHAnsi"/>
        </w:rPr>
        <w:t xml:space="preserve"> SCE17RN009.0 A5 - ASH Controls_NEEP_ICS4 Final June 23 2015.xlsx</w:t>
      </w: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p w14:paraId="0F5C93E8" w14:textId="43EBB9DE" w:rsidR="00E469C7" w:rsidRPr="005422AB" w:rsidRDefault="00E469C7" w:rsidP="00E469C7"/>
    <w:p w14:paraId="27EEAE71" w14:textId="1AC1EAFC" w:rsidR="00E469C7" w:rsidRDefault="00B41C41" w:rsidP="00B41C41">
      <w:pPr>
        <w:pStyle w:val="ListParagraph"/>
        <w:numPr>
          <w:ilvl w:val="0"/>
          <w:numId w:val="50"/>
        </w:numPr>
      </w:pPr>
      <w:r w:rsidRPr="00B41C41">
        <w:t>References_12122016_100741.xlsx</w:t>
      </w:r>
      <w:bookmarkStart w:id="22" w:name="_GoBack"/>
      <w:bookmarkEnd w:id="22"/>
    </w:p>
    <w:p w14:paraId="5279F840" w14:textId="7D6F5B38" w:rsidR="00ED0B55" w:rsidRDefault="00ED0B55" w:rsidP="00E469C7"/>
    <w:p w14:paraId="2C35A09E" w14:textId="77777777" w:rsidR="00ED0B55" w:rsidRDefault="00ED0B55" w:rsidP="00E469C7"/>
    <w:p w14:paraId="367F5E00" w14:textId="4FDA799A" w:rsidR="00E469C7" w:rsidRDefault="00E469C7" w:rsidP="00E469C7">
      <w:r w:rsidRPr="002D3E98">
        <w:t>[</w:t>
      </w:r>
      <w:r w:rsidR="00EB3FFB" w:rsidRPr="002D3E98">
        <w:t>21</w:t>
      </w:r>
      <w:r w:rsidR="00EB3FFB">
        <w:t>5</w:t>
      </w:r>
      <w:r w:rsidRPr="002D3E98">
        <w:t>]</w:t>
      </w:r>
    </w:p>
    <w:p w14:paraId="09EAEF4F" w14:textId="4802347B" w:rsidR="00E469C7" w:rsidRDefault="00E469C7" w:rsidP="00E469C7">
      <w:r w:rsidRPr="002D3E98">
        <w:t>[386]</w:t>
      </w:r>
    </w:p>
    <w:p w14:paraId="7C0BB063" w14:textId="033DA2DB" w:rsidR="00E469C7" w:rsidRDefault="00286D7A">
      <w:r>
        <w:t>[</w:t>
      </w:r>
      <w:r w:rsidR="00EB3FFB">
        <w:t>493</w:t>
      </w:r>
      <w:r w:rsidR="00E33245">
        <w:t>]</w:t>
      </w:r>
    </w:p>
    <w:p w14:paraId="085014E1" w14:textId="15BC3199" w:rsidR="00E33245" w:rsidRDefault="00206EB0">
      <w:r>
        <w:t>[50</w:t>
      </w:r>
      <w:r w:rsidR="001359B9">
        <w:t>9</w:t>
      </w:r>
      <w:r w:rsidR="00ED0B55">
        <w:t>]</w:t>
      </w:r>
    </w:p>
    <w:p w14:paraId="5C29AFC8" w14:textId="46497647" w:rsidR="001A1D53" w:rsidRDefault="001A1D53">
      <w:r>
        <w:t>[510]</w:t>
      </w:r>
    </w:p>
    <w:p w14:paraId="702AA795" w14:textId="77777777" w:rsidR="00E33245" w:rsidRDefault="00E33245"/>
    <w:p w14:paraId="770DA2FC" w14:textId="77777777" w:rsidR="00E33245" w:rsidRDefault="00E33245"/>
    <w:p w14:paraId="6A485E2A" w14:textId="77777777" w:rsidR="00E33245" w:rsidRDefault="00E33245"/>
    <w:p w14:paraId="6CF26F3C" w14:textId="77777777" w:rsidR="00E33245" w:rsidRDefault="00E33245"/>
    <w:p w14:paraId="2F0D5D78" w14:textId="77777777" w:rsidR="00E33245" w:rsidRDefault="00E33245"/>
    <w:p w14:paraId="35A09D2C" w14:textId="77777777" w:rsidR="00E33245" w:rsidRDefault="00E33245"/>
    <w:p w14:paraId="09934E4B" w14:textId="77777777" w:rsidR="00E33245" w:rsidRDefault="00E33245"/>
    <w:p w14:paraId="72B66074" w14:textId="77777777" w:rsidR="00E33245" w:rsidRDefault="00E33245"/>
    <w:p w14:paraId="727EE590" w14:textId="77777777" w:rsidR="00E33245" w:rsidRDefault="00E33245"/>
    <w:p w14:paraId="57087BC6" w14:textId="77777777" w:rsidR="00E33245" w:rsidRDefault="00E33245"/>
    <w:p w14:paraId="606F88AB" w14:textId="77777777" w:rsidR="00E33245" w:rsidRDefault="00E33245"/>
    <w:p w14:paraId="5B2C3188" w14:textId="77777777" w:rsidR="00E33245" w:rsidRDefault="00E33245"/>
    <w:p w14:paraId="2A5CF83E" w14:textId="77777777" w:rsidR="00E33245" w:rsidRDefault="00E33245"/>
    <w:p w14:paraId="7FE87A85" w14:textId="77777777" w:rsidR="00E33245" w:rsidRDefault="00E33245"/>
    <w:p w14:paraId="0AF70425" w14:textId="5B5869B2" w:rsidR="00E33245" w:rsidRDefault="006A608A">
      <w:r>
        <w:t xml:space="preserve"> </w:t>
      </w:r>
    </w:p>
    <w:p w14:paraId="774651C4" w14:textId="77777777" w:rsidR="00E33245" w:rsidRDefault="00E33245"/>
    <w:p w14:paraId="78A85BF7" w14:textId="77777777" w:rsidR="00E33245" w:rsidRDefault="00E33245"/>
    <w:p w14:paraId="46DACD35" w14:textId="77777777" w:rsidR="00E33245" w:rsidRDefault="00E33245"/>
    <w:p w14:paraId="6FA20D63" w14:textId="77777777" w:rsidR="00E33245" w:rsidRDefault="00E33245"/>
    <w:p w14:paraId="419CCD12" w14:textId="77777777" w:rsidR="00E33245" w:rsidRDefault="00E33245"/>
    <w:p w14:paraId="40BFA75C" w14:textId="77777777" w:rsidR="00E33245" w:rsidRDefault="00E33245"/>
    <w:p w14:paraId="5AC68790" w14:textId="77777777" w:rsidR="00E33245" w:rsidRDefault="00E33245"/>
    <w:p w14:paraId="69D25692" w14:textId="77777777" w:rsidR="00E33245" w:rsidRDefault="00E33245"/>
    <w:p w14:paraId="13F0756B" w14:textId="77777777" w:rsidR="00E33245" w:rsidRDefault="00E33245"/>
    <w:p w14:paraId="3C8A0812" w14:textId="77777777" w:rsidR="00E33245" w:rsidRDefault="00E33245"/>
    <w:p w14:paraId="6DEE0296" w14:textId="77777777" w:rsidR="00E33245" w:rsidRDefault="00E33245"/>
    <w:p w14:paraId="29A23FB3" w14:textId="77777777" w:rsidR="00E33245" w:rsidRDefault="00E33245"/>
    <w:sectPr w:rsidR="00E33245" w:rsidSect="00263333">
      <w:footerReference w:type="default" r:id="rId12"/>
      <w:pgSz w:w="12240" w:h="15840" w:code="1"/>
      <w:pgMar w:top="1800" w:right="1440" w:bottom="1555"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3D4AE4" w14:textId="77777777" w:rsidR="00B05D65" w:rsidRDefault="00B05D65" w:rsidP="00447D6E">
      <w:r>
        <w:separator/>
      </w:r>
    </w:p>
    <w:p w14:paraId="6B6ED56E" w14:textId="77777777" w:rsidR="00B05D65" w:rsidRDefault="00B05D65"/>
  </w:endnote>
  <w:endnote w:type="continuationSeparator" w:id="0">
    <w:p w14:paraId="6D85C548" w14:textId="77777777" w:rsidR="00B05D65" w:rsidRDefault="00B05D65" w:rsidP="00447D6E">
      <w:r>
        <w:continuationSeparator/>
      </w:r>
    </w:p>
    <w:p w14:paraId="3FEE464E" w14:textId="77777777" w:rsidR="00B05D65" w:rsidRDefault="00B05D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EBE53" w14:textId="6301F1D1" w:rsidR="00B05D65" w:rsidRDefault="00B41C41" w:rsidP="00F571A6">
    <w:pPr>
      <w:pStyle w:val="Footer"/>
      <w:jc w:val="right"/>
      <w:rPr>
        <w:rFonts w:cstheme="minorHAnsi"/>
        <w:b/>
        <w:sz w:val="36"/>
        <w:szCs w:val="36"/>
      </w:rPr>
    </w:pPr>
    <w:sdt>
      <w:sdtPr>
        <w:rPr>
          <w:rFonts w:cstheme="minorHAnsi"/>
          <w:b/>
          <w:sz w:val="36"/>
          <w:szCs w:val="36"/>
        </w:rPr>
        <w:alias w:val="Date"/>
        <w:tag w:val=""/>
        <w:id w:val="442731111"/>
        <w:placeholder>
          <w:docPart w:val="F35B0C5DED46403682E831B0B6DC2920"/>
        </w:placeholder>
        <w:dataBinding w:prefixMappings="xmlns:ns0='http://schemas.microsoft.com/office/2006/coverPageProps' " w:xpath="/ns0:CoverPageProperties[1]/ns0:PublishDate[1]" w:storeItemID="{55AF091B-3C7A-41E3-B477-F2FDAA23CFDA}"/>
        <w:date w:fullDate="2017-02-15T00:00:00Z">
          <w:dateFormat w:val="MMMM d, yyyy"/>
          <w:lid w:val="en-US"/>
          <w:storeMappedDataAs w:val="dateTime"/>
          <w:calendar w:val="gregorian"/>
        </w:date>
      </w:sdtPr>
      <w:sdtEndPr/>
      <w:sdtContent>
        <w:r w:rsidR="00B05D65">
          <w:rPr>
            <w:rFonts w:cstheme="minorHAnsi"/>
            <w:b/>
            <w:sz w:val="36"/>
            <w:szCs w:val="36"/>
          </w:rPr>
          <w:t>February 15, 2017</w:t>
        </w:r>
      </w:sdtContent>
    </w:sdt>
  </w:p>
  <w:p w14:paraId="650DB54B" w14:textId="670C7D5C" w:rsidR="00B05D65" w:rsidRPr="009500DC" w:rsidRDefault="00B05D65"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2396315A" w:rsidR="00B05D65" w:rsidRPr="009500DC" w:rsidRDefault="00B41C41" w:rsidP="009500DC">
    <w:pPr>
      <w:pStyle w:val="Footer"/>
      <w:pBdr>
        <w:top w:val="single" w:sz="4" w:space="1" w:color="auto"/>
      </w:pBdr>
      <w:rPr>
        <w:rFonts w:cstheme="minorHAnsi"/>
        <w:b/>
        <w:sz w:val="20"/>
        <w:szCs w:val="20"/>
      </w:rPr>
    </w:pPr>
    <w:sdt>
      <w:sdtPr>
        <w:rPr>
          <w:rFonts w:cstheme="minorHAnsi"/>
          <w:b/>
          <w:sz w:val="20"/>
          <w:szCs w:val="20"/>
        </w:rPr>
        <w:alias w:val="Title"/>
        <w:tag w:val=""/>
        <w:id w:val="-1111738187"/>
        <w:dataBinding w:prefixMappings="xmlns:ns0='http://purl.org/dc/elements/1.1/' xmlns:ns1='http://schemas.openxmlformats.org/package/2006/metadata/core-properties' " w:xpath="/ns1:coreProperties[1]/ns0:title[1]" w:storeItemID="{6C3C8BC8-F283-45AE-878A-BAB7291924A1}"/>
        <w:text/>
      </w:sdtPr>
      <w:sdtEndPr/>
      <w:sdtContent>
        <w:r w:rsidR="00B05D65">
          <w:rPr>
            <w:rFonts w:cstheme="minorHAnsi"/>
            <w:b/>
            <w:sz w:val="20"/>
            <w:szCs w:val="20"/>
          </w:rPr>
          <w:t>SCE17RN009</w:t>
        </w:r>
      </w:sdtContent>
    </w:sdt>
    <w:r w:rsidR="00B05D65">
      <w:rPr>
        <w:rFonts w:cstheme="minorHAnsi"/>
        <w:b/>
        <w:sz w:val="20"/>
        <w:szCs w:val="20"/>
      </w:rPr>
      <w:t xml:space="preserve">, </w:t>
    </w:r>
    <w:sdt>
      <w:sdtPr>
        <w:rPr>
          <w:rFonts w:cstheme="minorHAnsi"/>
          <w:b/>
          <w:sz w:val="20"/>
          <w:szCs w:val="20"/>
        </w:rPr>
        <w:alias w:val="Revision"/>
        <w:tag w:val=""/>
        <w:id w:val="-921567695"/>
        <w:dataBinding w:prefixMappings="xmlns:ns0='http://purl.org/dc/elements/1.1/' xmlns:ns1='http://schemas.openxmlformats.org/package/2006/metadata/core-properties' " w:xpath="/ns1:coreProperties[1]/ns1:contentStatus[1]" w:storeItemID="{6C3C8BC8-F283-45AE-878A-BAB7291924A1}"/>
        <w:text/>
      </w:sdtPr>
      <w:sdtEndPr/>
      <w:sdtContent>
        <w:r w:rsidR="00B05D65">
          <w:rPr>
            <w:rFonts w:cstheme="minorHAnsi"/>
            <w:b/>
            <w:sz w:val="20"/>
            <w:szCs w:val="20"/>
          </w:rPr>
          <w:t>Revision 0</w:t>
        </w:r>
      </w:sdtContent>
    </w:sdt>
    <w:r w:rsidR="00B05D65" w:rsidRPr="009500DC">
      <w:rPr>
        <w:rFonts w:cstheme="minorHAnsi"/>
        <w:b/>
        <w:sz w:val="20"/>
        <w:szCs w:val="20"/>
      </w:rPr>
      <w:tab/>
    </w:r>
    <w:r w:rsidR="00B05D65" w:rsidRPr="009500DC">
      <w:rPr>
        <w:rFonts w:cstheme="minorHAnsi"/>
        <w:b/>
        <w:sz w:val="20"/>
        <w:szCs w:val="20"/>
      </w:rPr>
      <w:fldChar w:fldCharType="begin"/>
    </w:r>
    <w:r w:rsidR="00B05D65" w:rsidRPr="009500DC">
      <w:rPr>
        <w:rFonts w:cstheme="minorHAnsi"/>
        <w:b/>
        <w:sz w:val="20"/>
        <w:szCs w:val="20"/>
      </w:rPr>
      <w:instrText xml:space="preserve"> PAGE   \* MERGEFORMAT </w:instrText>
    </w:r>
    <w:r w:rsidR="00B05D65" w:rsidRPr="009500DC">
      <w:rPr>
        <w:rFonts w:cstheme="minorHAnsi"/>
        <w:b/>
        <w:sz w:val="20"/>
        <w:szCs w:val="20"/>
      </w:rPr>
      <w:fldChar w:fldCharType="separate"/>
    </w:r>
    <w:r>
      <w:rPr>
        <w:rFonts w:cstheme="minorHAnsi"/>
        <w:b/>
        <w:noProof/>
        <w:sz w:val="20"/>
        <w:szCs w:val="20"/>
      </w:rPr>
      <w:t>16</w:t>
    </w:r>
    <w:r w:rsidR="00B05D65" w:rsidRPr="009500DC">
      <w:rPr>
        <w:rFonts w:cstheme="minorHAnsi"/>
        <w:b/>
        <w:noProof/>
        <w:sz w:val="20"/>
        <w:szCs w:val="20"/>
      </w:rPr>
      <w:fldChar w:fldCharType="end"/>
    </w:r>
    <w:r w:rsidR="00B05D65" w:rsidRPr="009500DC">
      <w:rPr>
        <w:rFonts w:cstheme="minorHAnsi"/>
        <w:b/>
        <w:sz w:val="20"/>
        <w:szCs w:val="20"/>
      </w:rPr>
      <w:tab/>
    </w:r>
    <w:sdt>
      <w:sdtPr>
        <w:rPr>
          <w:rFonts w:cstheme="minorHAnsi"/>
          <w:b/>
          <w:sz w:val="20"/>
          <w:szCs w:val="20"/>
        </w:rPr>
        <w:alias w:val="Date"/>
        <w:tag w:val=""/>
        <w:id w:val="529067743"/>
        <w:dataBinding w:prefixMappings="xmlns:ns0='http://schemas.microsoft.com/office/2006/coverPageProps' " w:xpath="/ns0:CoverPageProperties[1]/ns0:PublishDate[1]" w:storeItemID="{55AF091B-3C7A-41E3-B477-F2FDAA23CFDA}"/>
        <w:date w:fullDate="2017-02-15T00:00:00Z">
          <w:dateFormat w:val="MMMM d, yyyy"/>
          <w:lid w:val="en-US"/>
          <w:storeMappedDataAs w:val="dateTime"/>
          <w:calendar w:val="gregorian"/>
        </w:date>
      </w:sdtPr>
      <w:sdtEndPr/>
      <w:sdtContent>
        <w:r w:rsidR="00B05D65">
          <w:rPr>
            <w:rFonts w:cstheme="minorHAnsi"/>
            <w:b/>
            <w:sz w:val="20"/>
            <w:szCs w:val="20"/>
          </w:rPr>
          <w:t>February 15, 2017</w:t>
        </w:r>
      </w:sdtContent>
    </w:sdt>
  </w:p>
  <w:p w14:paraId="43C07EA5" w14:textId="544E4323" w:rsidR="00B05D65" w:rsidRPr="009500DC" w:rsidRDefault="00B41C41" w:rsidP="009500DC">
    <w:pPr>
      <w:pStyle w:val="Footer"/>
      <w:pBdr>
        <w:top w:val="single" w:sz="4" w:space="1" w:color="auto"/>
      </w:pBdr>
      <w:rPr>
        <w:rFonts w:cstheme="minorHAnsi"/>
      </w:rPr>
    </w:pPr>
    <w:sdt>
      <w:sdtPr>
        <w:rPr>
          <w:rFonts w:cstheme="minorHAnsi"/>
          <w:b/>
          <w:sz w:val="20"/>
          <w:szCs w:val="20"/>
        </w:rPr>
        <w:alias w:val="Company"/>
        <w:tag w:val=""/>
        <w:id w:val="1233961758"/>
        <w:dataBinding w:prefixMappings="xmlns:ns0='http://schemas.openxmlformats.org/officeDocument/2006/extended-properties' " w:xpath="/ns0:Properties[1]/ns0:Company[1]" w:storeItemID="{6668398D-A668-4E3E-A5EB-62B293D839F1}"/>
        <w:text/>
      </w:sdtPr>
      <w:sdtEndPr/>
      <w:sdtContent>
        <w:r w:rsidR="00B05D65">
          <w:rPr>
            <w:rFonts w:cstheme="minorHAnsi"/>
            <w:b/>
            <w:sz w:val="20"/>
            <w:szCs w:val="20"/>
          </w:rPr>
          <w:t>Southern California Edison</w:t>
        </w:r>
      </w:sdtContent>
    </w:sdt>
  </w:p>
  <w:p w14:paraId="4AC7586E" w14:textId="77777777" w:rsidR="00B05D65" w:rsidRDefault="00B05D65"/>
  <w:p w14:paraId="5C9861A8" w14:textId="77777777" w:rsidR="00B05D65" w:rsidRDefault="00B05D6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457A57" w14:textId="77777777" w:rsidR="00B05D65" w:rsidRDefault="00B05D65" w:rsidP="00447D6E">
      <w:r>
        <w:separator/>
      </w:r>
    </w:p>
    <w:p w14:paraId="46732928" w14:textId="77777777" w:rsidR="00B05D65" w:rsidRDefault="00B05D65"/>
  </w:footnote>
  <w:footnote w:type="continuationSeparator" w:id="0">
    <w:p w14:paraId="29B0D751" w14:textId="77777777" w:rsidR="00B05D65" w:rsidRDefault="00B05D65" w:rsidP="00447D6E">
      <w:r>
        <w:continuationSeparator/>
      </w:r>
    </w:p>
    <w:p w14:paraId="0040F594" w14:textId="77777777" w:rsidR="00B05D65" w:rsidRDefault="00B05D6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0E847FF8"/>
    <w:multiLevelType w:val="hybridMultilevel"/>
    <w:tmpl w:val="13D65F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1A1003"/>
    <w:multiLevelType w:val="hybridMultilevel"/>
    <w:tmpl w:val="FF18ED3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8" w15:restartNumberingAfterBreak="0">
    <w:nsid w:val="1C6B6E16"/>
    <w:multiLevelType w:val="hybridMultilevel"/>
    <w:tmpl w:val="0ECE69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9A4AE0"/>
    <w:multiLevelType w:val="hybridMultilevel"/>
    <w:tmpl w:val="50A682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680BA1"/>
    <w:multiLevelType w:val="hybridMultilevel"/>
    <w:tmpl w:val="BE240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3"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991EAD"/>
    <w:multiLevelType w:val="hybridMultilevel"/>
    <w:tmpl w:val="F1A27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0DA47F7"/>
    <w:multiLevelType w:val="hybridMultilevel"/>
    <w:tmpl w:val="0026F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65523ED"/>
    <w:multiLevelType w:val="hybridMultilevel"/>
    <w:tmpl w:val="D4A8B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7F60996"/>
    <w:multiLevelType w:val="hybridMultilevel"/>
    <w:tmpl w:val="018A7A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B4E6BB5"/>
    <w:multiLevelType w:val="hybridMultilevel"/>
    <w:tmpl w:val="E3CA77A6"/>
    <w:lvl w:ilvl="0" w:tplc="C81A0A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0C46DAA"/>
    <w:multiLevelType w:val="hybridMultilevel"/>
    <w:tmpl w:val="B4D25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6105C9F"/>
    <w:multiLevelType w:val="hybridMultilevel"/>
    <w:tmpl w:val="38CC48DA"/>
    <w:lvl w:ilvl="0" w:tplc="04090001">
      <w:start w:val="1"/>
      <w:numFmt w:val="bullet"/>
      <w:lvlText w:val=""/>
      <w:lvlJc w:val="left"/>
      <w:pPr>
        <w:ind w:left="930" w:hanging="360"/>
      </w:pPr>
      <w:rPr>
        <w:rFonts w:ascii="Symbol" w:hAnsi="Symbol" w:hint="default"/>
      </w:rPr>
    </w:lvl>
    <w:lvl w:ilvl="1" w:tplc="04090003">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37" w15:restartNumberingAfterBreak="0">
    <w:nsid w:val="57081C3C"/>
    <w:multiLevelType w:val="hybridMultilevel"/>
    <w:tmpl w:val="138892F4"/>
    <w:lvl w:ilvl="0" w:tplc="103084B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D5970DE"/>
    <w:multiLevelType w:val="hybridMultilevel"/>
    <w:tmpl w:val="5B7E5152"/>
    <w:lvl w:ilvl="0" w:tplc="B450E13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D9327B6"/>
    <w:multiLevelType w:val="hybridMultilevel"/>
    <w:tmpl w:val="42FE7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AD4D5E"/>
    <w:multiLevelType w:val="hybridMultilevel"/>
    <w:tmpl w:val="9AAC1F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F09616B"/>
    <w:multiLevelType w:val="hybridMultilevel"/>
    <w:tmpl w:val="9BB84BD6"/>
    <w:lvl w:ilvl="0" w:tplc="94202938">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26"/>
  </w:num>
  <w:num w:numId="3">
    <w:abstractNumId w:val="23"/>
  </w:num>
  <w:num w:numId="4">
    <w:abstractNumId w:val="21"/>
  </w:num>
  <w:num w:numId="5">
    <w:abstractNumId w:val="21"/>
  </w:num>
  <w:num w:numId="6">
    <w:abstractNumId w:val="2"/>
  </w:num>
  <w:num w:numId="7">
    <w:abstractNumId w:val="27"/>
  </w:num>
  <w:num w:numId="8">
    <w:abstractNumId w:val="22"/>
  </w:num>
  <w:num w:numId="9">
    <w:abstractNumId w:val="13"/>
  </w:num>
  <w:num w:numId="10">
    <w:abstractNumId w:val="7"/>
  </w:num>
  <w:num w:numId="11">
    <w:abstractNumId w:val="30"/>
  </w:num>
  <w:num w:numId="12">
    <w:abstractNumId w:val="20"/>
  </w:num>
  <w:num w:numId="13">
    <w:abstractNumId w:val="12"/>
  </w:num>
  <w:num w:numId="14">
    <w:abstractNumId w:val="44"/>
  </w:num>
  <w:num w:numId="15">
    <w:abstractNumId w:val="10"/>
  </w:num>
  <w:num w:numId="16">
    <w:abstractNumId w:val="14"/>
  </w:num>
  <w:num w:numId="17">
    <w:abstractNumId w:val="6"/>
  </w:num>
  <w:num w:numId="18">
    <w:abstractNumId w:val="0"/>
  </w:num>
  <w:num w:numId="19">
    <w:abstractNumId w:val="43"/>
  </w:num>
  <w:num w:numId="20">
    <w:abstractNumId w:val="5"/>
  </w:num>
  <w:num w:numId="21">
    <w:abstractNumId w:val="34"/>
  </w:num>
  <w:num w:numId="22">
    <w:abstractNumId w:val="35"/>
  </w:num>
  <w:num w:numId="23">
    <w:abstractNumId w:val="45"/>
  </w:num>
  <w:num w:numId="24">
    <w:abstractNumId w:val="41"/>
  </w:num>
  <w:num w:numId="25">
    <w:abstractNumId w:val="16"/>
  </w:num>
  <w:num w:numId="26">
    <w:abstractNumId w:val="19"/>
  </w:num>
  <w:num w:numId="27">
    <w:abstractNumId w:val="37"/>
  </w:num>
  <w:num w:numId="28">
    <w:abstractNumId w:val="17"/>
  </w:num>
  <w:num w:numId="29">
    <w:abstractNumId w:val="9"/>
  </w:num>
  <w:num w:numId="30">
    <w:abstractNumId w:val="1"/>
  </w:num>
  <w:num w:numId="31">
    <w:abstractNumId w:val="46"/>
  </w:num>
  <w:num w:numId="32">
    <w:abstractNumId w:val="33"/>
  </w:num>
  <w:num w:numId="33">
    <w:abstractNumId w:val="40"/>
  </w:num>
  <w:num w:numId="34">
    <w:abstractNumId w:val="11"/>
  </w:num>
  <w:num w:numId="35">
    <w:abstractNumId w:val="47"/>
  </w:num>
  <w:num w:numId="36">
    <w:abstractNumId w:val="42"/>
  </w:num>
  <w:num w:numId="37">
    <w:abstractNumId w:val="36"/>
  </w:num>
  <w:num w:numId="38">
    <w:abstractNumId w:val="25"/>
  </w:num>
  <w:num w:numId="39">
    <w:abstractNumId w:val="32"/>
  </w:num>
  <w:num w:numId="40">
    <w:abstractNumId w:val="4"/>
  </w:num>
  <w:num w:numId="41">
    <w:abstractNumId w:val="28"/>
  </w:num>
  <w:num w:numId="42">
    <w:abstractNumId w:val="39"/>
  </w:num>
  <w:num w:numId="43">
    <w:abstractNumId w:val="18"/>
  </w:num>
  <w:num w:numId="44">
    <w:abstractNumId w:val="24"/>
  </w:num>
  <w:num w:numId="45">
    <w:abstractNumId w:val="38"/>
  </w:num>
  <w:num w:numId="46">
    <w:abstractNumId w:val="31"/>
  </w:num>
  <w:num w:numId="47">
    <w:abstractNumId w:val="3"/>
  </w:num>
  <w:num w:numId="48">
    <w:abstractNumId w:val="8"/>
  </w:num>
  <w:num w:numId="49">
    <w:abstractNumId w:val="29"/>
  </w:num>
  <w:num w:numId="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5902"/>
    <w:rsid w:val="0001002B"/>
    <w:rsid w:val="00010806"/>
    <w:rsid w:val="00013F71"/>
    <w:rsid w:val="000173BF"/>
    <w:rsid w:val="00024252"/>
    <w:rsid w:val="000245B5"/>
    <w:rsid w:val="00027183"/>
    <w:rsid w:val="00027F47"/>
    <w:rsid w:val="00033EA1"/>
    <w:rsid w:val="0003746D"/>
    <w:rsid w:val="0004020F"/>
    <w:rsid w:val="000436CB"/>
    <w:rsid w:val="00051B60"/>
    <w:rsid w:val="00052E17"/>
    <w:rsid w:val="00056947"/>
    <w:rsid w:val="00061A8E"/>
    <w:rsid w:val="00064CB3"/>
    <w:rsid w:val="00070BEE"/>
    <w:rsid w:val="00072040"/>
    <w:rsid w:val="00076DF4"/>
    <w:rsid w:val="00076F51"/>
    <w:rsid w:val="0008524C"/>
    <w:rsid w:val="00086F7F"/>
    <w:rsid w:val="0009074D"/>
    <w:rsid w:val="00091166"/>
    <w:rsid w:val="0009592B"/>
    <w:rsid w:val="000968C6"/>
    <w:rsid w:val="000A63C9"/>
    <w:rsid w:val="000B0EB1"/>
    <w:rsid w:val="000B3765"/>
    <w:rsid w:val="000B655B"/>
    <w:rsid w:val="000B7D4F"/>
    <w:rsid w:val="000C0000"/>
    <w:rsid w:val="000C11E4"/>
    <w:rsid w:val="000C18CC"/>
    <w:rsid w:val="000C687D"/>
    <w:rsid w:val="000C6E54"/>
    <w:rsid w:val="000C7ED1"/>
    <w:rsid w:val="000D789A"/>
    <w:rsid w:val="000E4B5F"/>
    <w:rsid w:val="000E706D"/>
    <w:rsid w:val="000F130A"/>
    <w:rsid w:val="000F4FD8"/>
    <w:rsid w:val="00100F7E"/>
    <w:rsid w:val="001017FC"/>
    <w:rsid w:val="00107242"/>
    <w:rsid w:val="00111CC5"/>
    <w:rsid w:val="001206F7"/>
    <w:rsid w:val="001236C1"/>
    <w:rsid w:val="00133EE8"/>
    <w:rsid w:val="00134C29"/>
    <w:rsid w:val="001359B9"/>
    <w:rsid w:val="00140B30"/>
    <w:rsid w:val="00147155"/>
    <w:rsid w:val="00152EF8"/>
    <w:rsid w:val="00153CB3"/>
    <w:rsid w:val="00154C3B"/>
    <w:rsid w:val="0015673F"/>
    <w:rsid w:val="00160158"/>
    <w:rsid w:val="00164CFE"/>
    <w:rsid w:val="00165357"/>
    <w:rsid w:val="00167238"/>
    <w:rsid w:val="001722B7"/>
    <w:rsid w:val="001727D9"/>
    <w:rsid w:val="00174BB4"/>
    <w:rsid w:val="00175D14"/>
    <w:rsid w:val="00177ABF"/>
    <w:rsid w:val="001811EE"/>
    <w:rsid w:val="00182380"/>
    <w:rsid w:val="00182AD7"/>
    <w:rsid w:val="00183F93"/>
    <w:rsid w:val="00185AD4"/>
    <w:rsid w:val="001979AF"/>
    <w:rsid w:val="001A0EB4"/>
    <w:rsid w:val="001A1A86"/>
    <w:rsid w:val="001A1A9F"/>
    <w:rsid w:val="001A1D53"/>
    <w:rsid w:val="001A3678"/>
    <w:rsid w:val="001A5F62"/>
    <w:rsid w:val="001B015E"/>
    <w:rsid w:val="001B2301"/>
    <w:rsid w:val="001B618B"/>
    <w:rsid w:val="001C1338"/>
    <w:rsid w:val="001C4140"/>
    <w:rsid w:val="001C46F3"/>
    <w:rsid w:val="001C5A94"/>
    <w:rsid w:val="001C65B8"/>
    <w:rsid w:val="001D2317"/>
    <w:rsid w:val="001D3223"/>
    <w:rsid w:val="001D33EF"/>
    <w:rsid w:val="001D5AB3"/>
    <w:rsid w:val="001E0519"/>
    <w:rsid w:val="001E0829"/>
    <w:rsid w:val="001E1320"/>
    <w:rsid w:val="001E4FCF"/>
    <w:rsid w:val="001E556A"/>
    <w:rsid w:val="001F05CE"/>
    <w:rsid w:val="001F1905"/>
    <w:rsid w:val="001F4A65"/>
    <w:rsid w:val="00205C45"/>
    <w:rsid w:val="00206EB0"/>
    <w:rsid w:val="0021035B"/>
    <w:rsid w:val="00211153"/>
    <w:rsid w:val="002136F3"/>
    <w:rsid w:val="00217FE2"/>
    <w:rsid w:val="00221513"/>
    <w:rsid w:val="002306D4"/>
    <w:rsid w:val="0023254A"/>
    <w:rsid w:val="002344FB"/>
    <w:rsid w:val="00236216"/>
    <w:rsid w:val="002405CD"/>
    <w:rsid w:val="00240B74"/>
    <w:rsid w:val="00243B62"/>
    <w:rsid w:val="0024675B"/>
    <w:rsid w:val="002469DD"/>
    <w:rsid w:val="00247075"/>
    <w:rsid w:val="00247180"/>
    <w:rsid w:val="0025372F"/>
    <w:rsid w:val="00254671"/>
    <w:rsid w:val="00257D36"/>
    <w:rsid w:val="00260B16"/>
    <w:rsid w:val="00263333"/>
    <w:rsid w:val="00263C1C"/>
    <w:rsid w:val="0026407B"/>
    <w:rsid w:val="00271415"/>
    <w:rsid w:val="00271615"/>
    <w:rsid w:val="00274FBE"/>
    <w:rsid w:val="002762E1"/>
    <w:rsid w:val="002811BC"/>
    <w:rsid w:val="00283DE8"/>
    <w:rsid w:val="00285552"/>
    <w:rsid w:val="00285966"/>
    <w:rsid w:val="00285A0D"/>
    <w:rsid w:val="00286D7A"/>
    <w:rsid w:val="00290ED8"/>
    <w:rsid w:val="002924D6"/>
    <w:rsid w:val="00293DEE"/>
    <w:rsid w:val="002948DD"/>
    <w:rsid w:val="00296B49"/>
    <w:rsid w:val="002A03FC"/>
    <w:rsid w:val="002A1843"/>
    <w:rsid w:val="002A3D26"/>
    <w:rsid w:val="002A523E"/>
    <w:rsid w:val="002A68B7"/>
    <w:rsid w:val="002B170F"/>
    <w:rsid w:val="002B1ADF"/>
    <w:rsid w:val="002B502E"/>
    <w:rsid w:val="002B657B"/>
    <w:rsid w:val="002C2853"/>
    <w:rsid w:val="002C444C"/>
    <w:rsid w:val="002C458F"/>
    <w:rsid w:val="002C6C20"/>
    <w:rsid w:val="002C6C7A"/>
    <w:rsid w:val="002C7F78"/>
    <w:rsid w:val="002D380E"/>
    <w:rsid w:val="002D5277"/>
    <w:rsid w:val="002D71FA"/>
    <w:rsid w:val="002D73AF"/>
    <w:rsid w:val="002E08CA"/>
    <w:rsid w:val="002E4FD9"/>
    <w:rsid w:val="002E5B58"/>
    <w:rsid w:val="002E5EAC"/>
    <w:rsid w:val="002F1437"/>
    <w:rsid w:val="002F3943"/>
    <w:rsid w:val="002F4E34"/>
    <w:rsid w:val="002F6A42"/>
    <w:rsid w:val="002F79E7"/>
    <w:rsid w:val="003003EC"/>
    <w:rsid w:val="00301A75"/>
    <w:rsid w:val="003035E3"/>
    <w:rsid w:val="0030363A"/>
    <w:rsid w:val="00317970"/>
    <w:rsid w:val="00317AAD"/>
    <w:rsid w:val="00317EB0"/>
    <w:rsid w:val="00326C22"/>
    <w:rsid w:val="00332700"/>
    <w:rsid w:val="003358BD"/>
    <w:rsid w:val="00344E88"/>
    <w:rsid w:val="00345D80"/>
    <w:rsid w:val="003471D4"/>
    <w:rsid w:val="00350BF1"/>
    <w:rsid w:val="00353C49"/>
    <w:rsid w:val="003540B1"/>
    <w:rsid w:val="003557E9"/>
    <w:rsid w:val="003560BA"/>
    <w:rsid w:val="00363F9D"/>
    <w:rsid w:val="00364CC6"/>
    <w:rsid w:val="003650F6"/>
    <w:rsid w:val="0036726C"/>
    <w:rsid w:val="00373FD0"/>
    <w:rsid w:val="003832D2"/>
    <w:rsid w:val="003845E5"/>
    <w:rsid w:val="0039307A"/>
    <w:rsid w:val="00393137"/>
    <w:rsid w:val="0039615F"/>
    <w:rsid w:val="00397406"/>
    <w:rsid w:val="003A3170"/>
    <w:rsid w:val="003A360E"/>
    <w:rsid w:val="003A6011"/>
    <w:rsid w:val="003C5D28"/>
    <w:rsid w:val="003C6E78"/>
    <w:rsid w:val="003D171F"/>
    <w:rsid w:val="003D17FF"/>
    <w:rsid w:val="003D2871"/>
    <w:rsid w:val="003D2981"/>
    <w:rsid w:val="003D5B83"/>
    <w:rsid w:val="003E0079"/>
    <w:rsid w:val="003E6E47"/>
    <w:rsid w:val="003F0623"/>
    <w:rsid w:val="003F33DE"/>
    <w:rsid w:val="003F3A41"/>
    <w:rsid w:val="003F67E9"/>
    <w:rsid w:val="00401031"/>
    <w:rsid w:val="004023B7"/>
    <w:rsid w:val="004045A0"/>
    <w:rsid w:val="00413CDB"/>
    <w:rsid w:val="00416E34"/>
    <w:rsid w:val="004200FE"/>
    <w:rsid w:val="00420428"/>
    <w:rsid w:val="00421183"/>
    <w:rsid w:val="00421BA6"/>
    <w:rsid w:val="00421C17"/>
    <w:rsid w:val="00422AF1"/>
    <w:rsid w:val="00426CDE"/>
    <w:rsid w:val="00433EA1"/>
    <w:rsid w:val="00441957"/>
    <w:rsid w:val="00443D32"/>
    <w:rsid w:val="00444385"/>
    <w:rsid w:val="004469DD"/>
    <w:rsid w:val="004476B2"/>
    <w:rsid w:val="004479C1"/>
    <w:rsid w:val="00447A9E"/>
    <w:rsid w:val="00447CE5"/>
    <w:rsid w:val="00447D6E"/>
    <w:rsid w:val="0045048F"/>
    <w:rsid w:val="00450A0D"/>
    <w:rsid w:val="0045181B"/>
    <w:rsid w:val="00452133"/>
    <w:rsid w:val="00452C7A"/>
    <w:rsid w:val="004543A0"/>
    <w:rsid w:val="00456B53"/>
    <w:rsid w:val="0046286E"/>
    <w:rsid w:val="004673A2"/>
    <w:rsid w:val="00471234"/>
    <w:rsid w:val="00472250"/>
    <w:rsid w:val="0047434E"/>
    <w:rsid w:val="0047437C"/>
    <w:rsid w:val="00477522"/>
    <w:rsid w:val="00480E7B"/>
    <w:rsid w:val="004843E5"/>
    <w:rsid w:val="00484BF6"/>
    <w:rsid w:val="00486B8C"/>
    <w:rsid w:val="00486DE2"/>
    <w:rsid w:val="0049052C"/>
    <w:rsid w:val="00493457"/>
    <w:rsid w:val="00494628"/>
    <w:rsid w:val="0049566B"/>
    <w:rsid w:val="00497338"/>
    <w:rsid w:val="00497EC7"/>
    <w:rsid w:val="004A1650"/>
    <w:rsid w:val="004A2C25"/>
    <w:rsid w:val="004A485C"/>
    <w:rsid w:val="004B1184"/>
    <w:rsid w:val="004B4A3A"/>
    <w:rsid w:val="004B5923"/>
    <w:rsid w:val="004B5CE5"/>
    <w:rsid w:val="004B750E"/>
    <w:rsid w:val="004C2244"/>
    <w:rsid w:val="004C23F1"/>
    <w:rsid w:val="004D069A"/>
    <w:rsid w:val="004E01F5"/>
    <w:rsid w:val="004E297E"/>
    <w:rsid w:val="004E4B49"/>
    <w:rsid w:val="004E76CA"/>
    <w:rsid w:val="004F1698"/>
    <w:rsid w:val="00500840"/>
    <w:rsid w:val="00500880"/>
    <w:rsid w:val="00500C4E"/>
    <w:rsid w:val="00502E1D"/>
    <w:rsid w:val="00505CEC"/>
    <w:rsid w:val="0051020F"/>
    <w:rsid w:val="00513CAB"/>
    <w:rsid w:val="00516CF5"/>
    <w:rsid w:val="00521C76"/>
    <w:rsid w:val="00523597"/>
    <w:rsid w:val="00523736"/>
    <w:rsid w:val="00524D8A"/>
    <w:rsid w:val="0053210D"/>
    <w:rsid w:val="00532530"/>
    <w:rsid w:val="00532643"/>
    <w:rsid w:val="00535CA4"/>
    <w:rsid w:val="005476F6"/>
    <w:rsid w:val="00550296"/>
    <w:rsid w:val="00551D72"/>
    <w:rsid w:val="00553BC5"/>
    <w:rsid w:val="005540B6"/>
    <w:rsid w:val="005552C3"/>
    <w:rsid w:val="00560934"/>
    <w:rsid w:val="00561AA8"/>
    <w:rsid w:val="00563E58"/>
    <w:rsid w:val="00564960"/>
    <w:rsid w:val="00570654"/>
    <w:rsid w:val="00570F38"/>
    <w:rsid w:val="005720F2"/>
    <w:rsid w:val="005729C8"/>
    <w:rsid w:val="00572D2F"/>
    <w:rsid w:val="005734A4"/>
    <w:rsid w:val="005817D9"/>
    <w:rsid w:val="00584141"/>
    <w:rsid w:val="00593192"/>
    <w:rsid w:val="00594EF5"/>
    <w:rsid w:val="005A0E53"/>
    <w:rsid w:val="005A1078"/>
    <w:rsid w:val="005A4658"/>
    <w:rsid w:val="005A496B"/>
    <w:rsid w:val="005B23C6"/>
    <w:rsid w:val="005B28C1"/>
    <w:rsid w:val="005B299A"/>
    <w:rsid w:val="005B6344"/>
    <w:rsid w:val="005B7141"/>
    <w:rsid w:val="005C12B4"/>
    <w:rsid w:val="005C1C74"/>
    <w:rsid w:val="005C2E48"/>
    <w:rsid w:val="005C3F23"/>
    <w:rsid w:val="005D4DD7"/>
    <w:rsid w:val="005E12A9"/>
    <w:rsid w:val="005E7968"/>
    <w:rsid w:val="005F139E"/>
    <w:rsid w:val="005F69D5"/>
    <w:rsid w:val="00602799"/>
    <w:rsid w:val="00602F18"/>
    <w:rsid w:val="00607C30"/>
    <w:rsid w:val="006110F3"/>
    <w:rsid w:val="00612041"/>
    <w:rsid w:val="00614AFF"/>
    <w:rsid w:val="00621ABA"/>
    <w:rsid w:val="0062322A"/>
    <w:rsid w:val="006249C2"/>
    <w:rsid w:val="0063111C"/>
    <w:rsid w:val="00631157"/>
    <w:rsid w:val="00637AEA"/>
    <w:rsid w:val="006404E6"/>
    <w:rsid w:val="0064379A"/>
    <w:rsid w:val="006449EA"/>
    <w:rsid w:val="0064680F"/>
    <w:rsid w:val="0064729D"/>
    <w:rsid w:val="00647ABE"/>
    <w:rsid w:val="006516BA"/>
    <w:rsid w:val="006540C7"/>
    <w:rsid w:val="00657E1B"/>
    <w:rsid w:val="00664B05"/>
    <w:rsid w:val="00665C04"/>
    <w:rsid w:val="0066682D"/>
    <w:rsid w:val="006746FE"/>
    <w:rsid w:val="00676E9F"/>
    <w:rsid w:val="006804EC"/>
    <w:rsid w:val="00680934"/>
    <w:rsid w:val="00685D5C"/>
    <w:rsid w:val="00691490"/>
    <w:rsid w:val="0069264D"/>
    <w:rsid w:val="00693C22"/>
    <w:rsid w:val="0069578B"/>
    <w:rsid w:val="00697868"/>
    <w:rsid w:val="006A055F"/>
    <w:rsid w:val="006A126F"/>
    <w:rsid w:val="006A14E9"/>
    <w:rsid w:val="006A2A65"/>
    <w:rsid w:val="006A5293"/>
    <w:rsid w:val="006A5A63"/>
    <w:rsid w:val="006A608A"/>
    <w:rsid w:val="006A67E4"/>
    <w:rsid w:val="006A6D15"/>
    <w:rsid w:val="006B0DF3"/>
    <w:rsid w:val="006B0F11"/>
    <w:rsid w:val="006B27FA"/>
    <w:rsid w:val="006B4A48"/>
    <w:rsid w:val="006B57FD"/>
    <w:rsid w:val="006C2C55"/>
    <w:rsid w:val="006C430A"/>
    <w:rsid w:val="006C6FD4"/>
    <w:rsid w:val="006D2809"/>
    <w:rsid w:val="006D41F1"/>
    <w:rsid w:val="006E0CA2"/>
    <w:rsid w:val="006E27A3"/>
    <w:rsid w:val="006E3342"/>
    <w:rsid w:val="006E4B12"/>
    <w:rsid w:val="006E5B42"/>
    <w:rsid w:val="006E65D0"/>
    <w:rsid w:val="006F0738"/>
    <w:rsid w:val="006F1B21"/>
    <w:rsid w:val="006F1CC0"/>
    <w:rsid w:val="006F21E8"/>
    <w:rsid w:val="006F78D5"/>
    <w:rsid w:val="0070091B"/>
    <w:rsid w:val="00701E03"/>
    <w:rsid w:val="007048AC"/>
    <w:rsid w:val="00706BA7"/>
    <w:rsid w:val="00715ADB"/>
    <w:rsid w:val="00726338"/>
    <w:rsid w:val="00726AD5"/>
    <w:rsid w:val="0073131C"/>
    <w:rsid w:val="00733C7D"/>
    <w:rsid w:val="00740761"/>
    <w:rsid w:val="00745F77"/>
    <w:rsid w:val="007464DE"/>
    <w:rsid w:val="007502D8"/>
    <w:rsid w:val="00750464"/>
    <w:rsid w:val="007529EA"/>
    <w:rsid w:val="00755A45"/>
    <w:rsid w:val="00760CDC"/>
    <w:rsid w:val="00764D0D"/>
    <w:rsid w:val="00777C53"/>
    <w:rsid w:val="00786E92"/>
    <w:rsid w:val="007933F1"/>
    <w:rsid w:val="007A28EC"/>
    <w:rsid w:val="007A5F52"/>
    <w:rsid w:val="007B090A"/>
    <w:rsid w:val="007D3144"/>
    <w:rsid w:val="007D42F1"/>
    <w:rsid w:val="007E3371"/>
    <w:rsid w:val="007E43F8"/>
    <w:rsid w:val="007E5076"/>
    <w:rsid w:val="007E5D4B"/>
    <w:rsid w:val="007E656B"/>
    <w:rsid w:val="007E7DAD"/>
    <w:rsid w:val="007F25B9"/>
    <w:rsid w:val="007F2997"/>
    <w:rsid w:val="007F50E8"/>
    <w:rsid w:val="007F54E2"/>
    <w:rsid w:val="007F7FBA"/>
    <w:rsid w:val="00800319"/>
    <w:rsid w:val="0080044E"/>
    <w:rsid w:val="00800706"/>
    <w:rsid w:val="0080189A"/>
    <w:rsid w:val="00801F7F"/>
    <w:rsid w:val="00803C2B"/>
    <w:rsid w:val="00811945"/>
    <w:rsid w:val="008200E6"/>
    <w:rsid w:val="008224BE"/>
    <w:rsid w:val="00824F1C"/>
    <w:rsid w:val="00826688"/>
    <w:rsid w:val="00833341"/>
    <w:rsid w:val="0083369B"/>
    <w:rsid w:val="00835D38"/>
    <w:rsid w:val="008428D5"/>
    <w:rsid w:val="00843763"/>
    <w:rsid w:val="0084698F"/>
    <w:rsid w:val="00847A4E"/>
    <w:rsid w:val="00861938"/>
    <w:rsid w:val="00871D79"/>
    <w:rsid w:val="008733B0"/>
    <w:rsid w:val="0087393E"/>
    <w:rsid w:val="00880539"/>
    <w:rsid w:val="00881A42"/>
    <w:rsid w:val="00882386"/>
    <w:rsid w:val="00882E04"/>
    <w:rsid w:val="0088361D"/>
    <w:rsid w:val="00884010"/>
    <w:rsid w:val="00885E0A"/>
    <w:rsid w:val="0088603B"/>
    <w:rsid w:val="008877AF"/>
    <w:rsid w:val="00893FC3"/>
    <w:rsid w:val="0089577B"/>
    <w:rsid w:val="008A08D7"/>
    <w:rsid w:val="008B1024"/>
    <w:rsid w:val="008B1357"/>
    <w:rsid w:val="008B2DF3"/>
    <w:rsid w:val="008C2E0E"/>
    <w:rsid w:val="008C4DE0"/>
    <w:rsid w:val="008D3930"/>
    <w:rsid w:val="008D67F9"/>
    <w:rsid w:val="008E17CC"/>
    <w:rsid w:val="008E25B1"/>
    <w:rsid w:val="008E3F32"/>
    <w:rsid w:val="008E56FB"/>
    <w:rsid w:val="008E63B3"/>
    <w:rsid w:val="008F2167"/>
    <w:rsid w:val="008F33B4"/>
    <w:rsid w:val="008F6298"/>
    <w:rsid w:val="0090077A"/>
    <w:rsid w:val="00900F47"/>
    <w:rsid w:val="00904ADA"/>
    <w:rsid w:val="009058E5"/>
    <w:rsid w:val="00907697"/>
    <w:rsid w:val="00910A69"/>
    <w:rsid w:val="009138A0"/>
    <w:rsid w:val="0091424C"/>
    <w:rsid w:val="00917DE4"/>
    <w:rsid w:val="00920905"/>
    <w:rsid w:val="00922B85"/>
    <w:rsid w:val="0092349E"/>
    <w:rsid w:val="00930CDC"/>
    <w:rsid w:val="00931E45"/>
    <w:rsid w:val="00933188"/>
    <w:rsid w:val="0093554B"/>
    <w:rsid w:val="00935AF9"/>
    <w:rsid w:val="00936B21"/>
    <w:rsid w:val="00940300"/>
    <w:rsid w:val="009403A5"/>
    <w:rsid w:val="00947972"/>
    <w:rsid w:val="009500DC"/>
    <w:rsid w:val="00951923"/>
    <w:rsid w:val="00951E4B"/>
    <w:rsid w:val="009550E0"/>
    <w:rsid w:val="00963986"/>
    <w:rsid w:val="00972C81"/>
    <w:rsid w:val="0098079F"/>
    <w:rsid w:val="009824E9"/>
    <w:rsid w:val="009826E5"/>
    <w:rsid w:val="009844A1"/>
    <w:rsid w:val="00986E20"/>
    <w:rsid w:val="00995479"/>
    <w:rsid w:val="00995CB0"/>
    <w:rsid w:val="00997E77"/>
    <w:rsid w:val="009A1409"/>
    <w:rsid w:val="009A2734"/>
    <w:rsid w:val="009B2635"/>
    <w:rsid w:val="009B2A02"/>
    <w:rsid w:val="009B2B61"/>
    <w:rsid w:val="009B45D1"/>
    <w:rsid w:val="009B5B7B"/>
    <w:rsid w:val="009C1777"/>
    <w:rsid w:val="009C2C86"/>
    <w:rsid w:val="009C4737"/>
    <w:rsid w:val="009C6FE0"/>
    <w:rsid w:val="009D0753"/>
    <w:rsid w:val="009D10A4"/>
    <w:rsid w:val="009D4887"/>
    <w:rsid w:val="009D5131"/>
    <w:rsid w:val="009D6F71"/>
    <w:rsid w:val="009E1802"/>
    <w:rsid w:val="009E1CDE"/>
    <w:rsid w:val="009E2B06"/>
    <w:rsid w:val="009E3829"/>
    <w:rsid w:val="009E51E2"/>
    <w:rsid w:val="009F29D3"/>
    <w:rsid w:val="009F37FB"/>
    <w:rsid w:val="009F7A61"/>
    <w:rsid w:val="00A11800"/>
    <w:rsid w:val="00A11C16"/>
    <w:rsid w:val="00A1423E"/>
    <w:rsid w:val="00A17664"/>
    <w:rsid w:val="00A20FAF"/>
    <w:rsid w:val="00A24520"/>
    <w:rsid w:val="00A25E01"/>
    <w:rsid w:val="00A3164A"/>
    <w:rsid w:val="00A325B4"/>
    <w:rsid w:val="00A34D21"/>
    <w:rsid w:val="00A37F42"/>
    <w:rsid w:val="00A4411F"/>
    <w:rsid w:val="00A500D6"/>
    <w:rsid w:val="00A523FF"/>
    <w:rsid w:val="00A54756"/>
    <w:rsid w:val="00A54C66"/>
    <w:rsid w:val="00A57D36"/>
    <w:rsid w:val="00A61BB6"/>
    <w:rsid w:val="00A65734"/>
    <w:rsid w:val="00A65B6A"/>
    <w:rsid w:val="00A6687F"/>
    <w:rsid w:val="00A67907"/>
    <w:rsid w:val="00A70A07"/>
    <w:rsid w:val="00A73CC1"/>
    <w:rsid w:val="00A80270"/>
    <w:rsid w:val="00A82DB1"/>
    <w:rsid w:val="00A83B11"/>
    <w:rsid w:val="00A84127"/>
    <w:rsid w:val="00A84BF9"/>
    <w:rsid w:val="00A86DA2"/>
    <w:rsid w:val="00A90DFC"/>
    <w:rsid w:val="00A90F1A"/>
    <w:rsid w:val="00A91BF3"/>
    <w:rsid w:val="00A91DD1"/>
    <w:rsid w:val="00A97454"/>
    <w:rsid w:val="00AA0A9C"/>
    <w:rsid w:val="00AA16C0"/>
    <w:rsid w:val="00AA4CDC"/>
    <w:rsid w:val="00AA7EBA"/>
    <w:rsid w:val="00AB21D4"/>
    <w:rsid w:val="00AB21F5"/>
    <w:rsid w:val="00AB2647"/>
    <w:rsid w:val="00AB3386"/>
    <w:rsid w:val="00AB36DB"/>
    <w:rsid w:val="00AC0B1D"/>
    <w:rsid w:val="00AC2F5B"/>
    <w:rsid w:val="00AC3DAD"/>
    <w:rsid w:val="00AC4CC0"/>
    <w:rsid w:val="00AC5309"/>
    <w:rsid w:val="00AC5B97"/>
    <w:rsid w:val="00AD4DD0"/>
    <w:rsid w:val="00AE0A8D"/>
    <w:rsid w:val="00AE5DD8"/>
    <w:rsid w:val="00AF6342"/>
    <w:rsid w:val="00B053FB"/>
    <w:rsid w:val="00B05647"/>
    <w:rsid w:val="00B05D65"/>
    <w:rsid w:val="00B07069"/>
    <w:rsid w:val="00B07EE5"/>
    <w:rsid w:val="00B15DBB"/>
    <w:rsid w:val="00B21CC5"/>
    <w:rsid w:val="00B26778"/>
    <w:rsid w:val="00B268CF"/>
    <w:rsid w:val="00B26B83"/>
    <w:rsid w:val="00B32479"/>
    <w:rsid w:val="00B33FE2"/>
    <w:rsid w:val="00B37ABE"/>
    <w:rsid w:val="00B40095"/>
    <w:rsid w:val="00B403ED"/>
    <w:rsid w:val="00B4065F"/>
    <w:rsid w:val="00B41C41"/>
    <w:rsid w:val="00B45091"/>
    <w:rsid w:val="00B45447"/>
    <w:rsid w:val="00B61174"/>
    <w:rsid w:val="00B614F1"/>
    <w:rsid w:val="00B81DE8"/>
    <w:rsid w:val="00B82FA6"/>
    <w:rsid w:val="00B866B4"/>
    <w:rsid w:val="00B9143F"/>
    <w:rsid w:val="00B94053"/>
    <w:rsid w:val="00B94226"/>
    <w:rsid w:val="00BA0551"/>
    <w:rsid w:val="00BA0A8C"/>
    <w:rsid w:val="00BA0CEB"/>
    <w:rsid w:val="00BA2383"/>
    <w:rsid w:val="00BA2E7E"/>
    <w:rsid w:val="00BA590A"/>
    <w:rsid w:val="00BA5FE4"/>
    <w:rsid w:val="00BB0B39"/>
    <w:rsid w:val="00BB30D1"/>
    <w:rsid w:val="00BB39D8"/>
    <w:rsid w:val="00BB5F75"/>
    <w:rsid w:val="00BC5163"/>
    <w:rsid w:val="00BC6524"/>
    <w:rsid w:val="00BD216C"/>
    <w:rsid w:val="00BD3931"/>
    <w:rsid w:val="00BD5B88"/>
    <w:rsid w:val="00BD5F58"/>
    <w:rsid w:val="00BE0AEB"/>
    <w:rsid w:val="00BE7C50"/>
    <w:rsid w:val="00BF351D"/>
    <w:rsid w:val="00C018E0"/>
    <w:rsid w:val="00C05AAF"/>
    <w:rsid w:val="00C118C7"/>
    <w:rsid w:val="00C20877"/>
    <w:rsid w:val="00C20E7B"/>
    <w:rsid w:val="00C21456"/>
    <w:rsid w:val="00C24251"/>
    <w:rsid w:val="00C24D03"/>
    <w:rsid w:val="00C25E61"/>
    <w:rsid w:val="00C35A1B"/>
    <w:rsid w:val="00C413F3"/>
    <w:rsid w:val="00C54EFF"/>
    <w:rsid w:val="00C55D03"/>
    <w:rsid w:val="00C63548"/>
    <w:rsid w:val="00C63F96"/>
    <w:rsid w:val="00C65450"/>
    <w:rsid w:val="00C656A5"/>
    <w:rsid w:val="00C677AF"/>
    <w:rsid w:val="00C67E59"/>
    <w:rsid w:val="00C7279E"/>
    <w:rsid w:val="00C72B8B"/>
    <w:rsid w:val="00C72CB5"/>
    <w:rsid w:val="00C76D4F"/>
    <w:rsid w:val="00C805BC"/>
    <w:rsid w:val="00C959CA"/>
    <w:rsid w:val="00C95D16"/>
    <w:rsid w:val="00CA2AB4"/>
    <w:rsid w:val="00CA2CB7"/>
    <w:rsid w:val="00CA7E09"/>
    <w:rsid w:val="00CB0100"/>
    <w:rsid w:val="00CB04D2"/>
    <w:rsid w:val="00CC3B70"/>
    <w:rsid w:val="00CD7EFE"/>
    <w:rsid w:val="00CE0C66"/>
    <w:rsid w:val="00CE28CF"/>
    <w:rsid w:val="00CE4386"/>
    <w:rsid w:val="00CE4CDC"/>
    <w:rsid w:val="00CE5BEB"/>
    <w:rsid w:val="00CE69E9"/>
    <w:rsid w:val="00CE71F2"/>
    <w:rsid w:val="00CF3F65"/>
    <w:rsid w:val="00CF464D"/>
    <w:rsid w:val="00D02860"/>
    <w:rsid w:val="00D106B0"/>
    <w:rsid w:val="00D17EF4"/>
    <w:rsid w:val="00D23770"/>
    <w:rsid w:val="00D25074"/>
    <w:rsid w:val="00D34517"/>
    <w:rsid w:val="00D36798"/>
    <w:rsid w:val="00D4790C"/>
    <w:rsid w:val="00D47E80"/>
    <w:rsid w:val="00D55150"/>
    <w:rsid w:val="00D60A77"/>
    <w:rsid w:val="00D70563"/>
    <w:rsid w:val="00D70D89"/>
    <w:rsid w:val="00D72051"/>
    <w:rsid w:val="00D7380B"/>
    <w:rsid w:val="00D75D77"/>
    <w:rsid w:val="00D7639E"/>
    <w:rsid w:val="00D835EF"/>
    <w:rsid w:val="00D85F09"/>
    <w:rsid w:val="00D86A9D"/>
    <w:rsid w:val="00D90DFF"/>
    <w:rsid w:val="00D913BD"/>
    <w:rsid w:val="00D9613B"/>
    <w:rsid w:val="00DA089A"/>
    <w:rsid w:val="00DA11A0"/>
    <w:rsid w:val="00DA2822"/>
    <w:rsid w:val="00DA36F9"/>
    <w:rsid w:val="00DA690B"/>
    <w:rsid w:val="00DA7225"/>
    <w:rsid w:val="00DB3E13"/>
    <w:rsid w:val="00DB44E9"/>
    <w:rsid w:val="00DC1966"/>
    <w:rsid w:val="00DC1F6D"/>
    <w:rsid w:val="00DC3259"/>
    <w:rsid w:val="00DC58CB"/>
    <w:rsid w:val="00DD0523"/>
    <w:rsid w:val="00DE3246"/>
    <w:rsid w:val="00DE5758"/>
    <w:rsid w:val="00DE5FCF"/>
    <w:rsid w:val="00DF0D19"/>
    <w:rsid w:val="00DF25E8"/>
    <w:rsid w:val="00DF2EE9"/>
    <w:rsid w:val="00DF6FD8"/>
    <w:rsid w:val="00DF763C"/>
    <w:rsid w:val="00E02B36"/>
    <w:rsid w:val="00E05A80"/>
    <w:rsid w:val="00E06A37"/>
    <w:rsid w:val="00E071A5"/>
    <w:rsid w:val="00E07752"/>
    <w:rsid w:val="00E16609"/>
    <w:rsid w:val="00E16F08"/>
    <w:rsid w:val="00E233F3"/>
    <w:rsid w:val="00E2606D"/>
    <w:rsid w:val="00E26629"/>
    <w:rsid w:val="00E26B34"/>
    <w:rsid w:val="00E27D85"/>
    <w:rsid w:val="00E314BA"/>
    <w:rsid w:val="00E321FD"/>
    <w:rsid w:val="00E325BE"/>
    <w:rsid w:val="00E326BA"/>
    <w:rsid w:val="00E33245"/>
    <w:rsid w:val="00E34202"/>
    <w:rsid w:val="00E36F51"/>
    <w:rsid w:val="00E37F72"/>
    <w:rsid w:val="00E40BE5"/>
    <w:rsid w:val="00E40CF9"/>
    <w:rsid w:val="00E41C38"/>
    <w:rsid w:val="00E42A30"/>
    <w:rsid w:val="00E469C7"/>
    <w:rsid w:val="00E50914"/>
    <w:rsid w:val="00E511FB"/>
    <w:rsid w:val="00E5625D"/>
    <w:rsid w:val="00E623EB"/>
    <w:rsid w:val="00E648BB"/>
    <w:rsid w:val="00E65BD8"/>
    <w:rsid w:val="00E67ACA"/>
    <w:rsid w:val="00E76B31"/>
    <w:rsid w:val="00E81F3E"/>
    <w:rsid w:val="00E844BB"/>
    <w:rsid w:val="00E84C48"/>
    <w:rsid w:val="00E859BD"/>
    <w:rsid w:val="00E86B70"/>
    <w:rsid w:val="00E87C8F"/>
    <w:rsid w:val="00E924C3"/>
    <w:rsid w:val="00E954EE"/>
    <w:rsid w:val="00E96759"/>
    <w:rsid w:val="00E9693E"/>
    <w:rsid w:val="00EA3DEB"/>
    <w:rsid w:val="00EA4437"/>
    <w:rsid w:val="00EA4D87"/>
    <w:rsid w:val="00EB34FC"/>
    <w:rsid w:val="00EB3FFB"/>
    <w:rsid w:val="00EB76E1"/>
    <w:rsid w:val="00EC1CB7"/>
    <w:rsid w:val="00EC2499"/>
    <w:rsid w:val="00ED0B55"/>
    <w:rsid w:val="00ED1C09"/>
    <w:rsid w:val="00ED39CF"/>
    <w:rsid w:val="00EE29DF"/>
    <w:rsid w:val="00EE4120"/>
    <w:rsid w:val="00EF2E8A"/>
    <w:rsid w:val="00EF4E6B"/>
    <w:rsid w:val="00EF5416"/>
    <w:rsid w:val="00EF7623"/>
    <w:rsid w:val="00F06CCF"/>
    <w:rsid w:val="00F1053D"/>
    <w:rsid w:val="00F110D5"/>
    <w:rsid w:val="00F11E63"/>
    <w:rsid w:val="00F12733"/>
    <w:rsid w:val="00F171E1"/>
    <w:rsid w:val="00F20DCF"/>
    <w:rsid w:val="00F22D97"/>
    <w:rsid w:val="00F25B36"/>
    <w:rsid w:val="00F27D9B"/>
    <w:rsid w:val="00F3052A"/>
    <w:rsid w:val="00F32254"/>
    <w:rsid w:val="00F341E3"/>
    <w:rsid w:val="00F34E58"/>
    <w:rsid w:val="00F35D09"/>
    <w:rsid w:val="00F370F3"/>
    <w:rsid w:val="00F41A96"/>
    <w:rsid w:val="00F4304D"/>
    <w:rsid w:val="00F46612"/>
    <w:rsid w:val="00F474EF"/>
    <w:rsid w:val="00F4752B"/>
    <w:rsid w:val="00F476E8"/>
    <w:rsid w:val="00F541AE"/>
    <w:rsid w:val="00F56792"/>
    <w:rsid w:val="00F571A6"/>
    <w:rsid w:val="00F6018B"/>
    <w:rsid w:val="00F60265"/>
    <w:rsid w:val="00F60E32"/>
    <w:rsid w:val="00F644FF"/>
    <w:rsid w:val="00F65ABA"/>
    <w:rsid w:val="00F65E15"/>
    <w:rsid w:val="00F7242E"/>
    <w:rsid w:val="00F74B33"/>
    <w:rsid w:val="00F810DD"/>
    <w:rsid w:val="00F95E2F"/>
    <w:rsid w:val="00F96DEB"/>
    <w:rsid w:val="00FA1872"/>
    <w:rsid w:val="00FA4F34"/>
    <w:rsid w:val="00FB06A3"/>
    <w:rsid w:val="00FB2590"/>
    <w:rsid w:val="00FB4EAF"/>
    <w:rsid w:val="00FD315E"/>
    <w:rsid w:val="00FD5A8C"/>
    <w:rsid w:val="00FE01BD"/>
    <w:rsid w:val="00FE286E"/>
    <w:rsid w:val="00FE3233"/>
    <w:rsid w:val="00FE4C68"/>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F77E0EA"/>
  <w15:docId w15:val="{31F5FEE9-A998-4EF3-998D-E51E44CF2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Grid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table" w:styleId="MediumList1">
    <w:name w:val="Medium List 1"/>
    <w:basedOn w:val="TableNormal"/>
    <w:uiPriority w:val="65"/>
    <w:rsid w:val="005B23C6"/>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01122">
      <w:bodyDiv w:val="1"/>
      <w:marLeft w:val="0"/>
      <w:marRight w:val="0"/>
      <w:marTop w:val="0"/>
      <w:marBottom w:val="0"/>
      <w:divBdr>
        <w:top w:val="none" w:sz="0" w:space="0" w:color="auto"/>
        <w:left w:val="none" w:sz="0" w:space="0" w:color="auto"/>
        <w:bottom w:val="none" w:sz="0" w:space="0" w:color="auto"/>
        <w:right w:val="none" w:sz="0" w:space="0" w:color="auto"/>
      </w:divBdr>
    </w:div>
    <w:div w:id="94596899">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919482206">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657032229">
      <w:bodyDiv w:val="1"/>
      <w:marLeft w:val="0"/>
      <w:marRight w:val="0"/>
      <w:marTop w:val="0"/>
      <w:marBottom w:val="0"/>
      <w:divBdr>
        <w:top w:val="none" w:sz="0" w:space="0" w:color="auto"/>
        <w:left w:val="none" w:sz="0" w:space="0" w:color="auto"/>
        <w:bottom w:val="none" w:sz="0" w:space="0" w:color="auto"/>
        <w:right w:val="none" w:sz="0" w:space="0" w:color="auto"/>
      </w:divBdr>
    </w:div>
    <w:div w:id="2022194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altf.org/"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0220D"/>
    <w:rsid w:val="00012073"/>
    <w:rsid w:val="000B6BCB"/>
    <w:rsid w:val="00146151"/>
    <w:rsid w:val="00191C09"/>
    <w:rsid w:val="00204A7F"/>
    <w:rsid w:val="002B514B"/>
    <w:rsid w:val="002C0C03"/>
    <w:rsid w:val="00311B0D"/>
    <w:rsid w:val="003451E5"/>
    <w:rsid w:val="00373409"/>
    <w:rsid w:val="003A131F"/>
    <w:rsid w:val="00412A8A"/>
    <w:rsid w:val="00500D01"/>
    <w:rsid w:val="005476B0"/>
    <w:rsid w:val="00560392"/>
    <w:rsid w:val="005F2B9B"/>
    <w:rsid w:val="00605177"/>
    <w:rsid w:val="00636700"/>
    <w:rsid w:val="006B7FA8"/>
    <w:rsid w:val="00725721"/>
    <w:rsid w:val="007971E3"/>
    <w:rsid w:val="008211B5"/>
    <w:rsid w:val="00831E67"/>
    <w:rsid w:val="00874653"/>
    <w:rsid w:val="008F6259"/>
    <w:rsid w:val="00A5022A"/>
    <w:rsid w:val="00A54892"/>
    <w:rsid w:val="00A71732"/>
    <w:rsid w:val="00AC61AD"/>
    <w:rsid w:val="00AD3326"/>
    <w:rsid w:val="00AE4C28"/>
    <w:rsid w:val="00AF2C4B"/>
    <w:rsid w:val="00B33E8E"/>
    <w:rsid w:val="00B73964"/>
    <w:rsid w:val="00B74704"/>
    <w:rsid w:val="00BA1C6E"/>
    <w:rsid w:val="00BB4BB5"/>
    <w:rsid w:val="00C21B05"/>
    <w:rsid w:val="00C52BA5"/>
    <w:rsid w:val="00C947B8"/>
    <w:rsid w:val="00D0496D"/>
    <w:rsid w:val="00D051F5"/>
    <w:rsid w:val="00D25F57"/>
    <w:rsid w:val="00D70B27"/>
    <w:rsid w:val="00E54985"/>
    <w:rsid w:val="00EC59D9"/>
    <w:rsid w:val="00F108C2"/>
    <w:rsid w:val="00F47D15"/>
    <w:rsid w:val="00F7350A"/>
    <w:rsid w:val="00FB46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2017-02-15T00:00:00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B521B4A-D4B6-46BE-B017-BBE24FB43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4040</Words>
  <Characters>23030</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SCE17RN009</vt:lpstr>
    </vt:vector>
  </TitlesOfParts>
  <Company>Southern California Edison</Company>
  <LinksUpToDate>false</LinksUpToDate>
  <CharactersWithSpaces>27016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SCE17RN009</dc:title>
  <dc:creator>Jim Wyatt (PG&amp;E);Jason Wang (SCE)</dc:creator>
  <cp:lastModifiedBy>Scott Mitchell</cp:lastModifiedBy>
  <cp:revision>3</cp:revision>
  <cp:lastPrinted>2017-02-21T22:59:00Z</cp:lastPrinted>
  <dcterms:created xsi:type="dcterms:W3CDTF">2017-02-24T18:55:00Z</dcterms:created>
  <dcterms:modified xsi:type="dcterms:W3CDTF">2017-02-24T18:56:00Z</dcterms:modified>
  <cp:contentStatus>Revision 0</cp:contentStatus>
</cp:coreProperties>
</file>